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DAB" w:rsidRPr="008828F9" w:rsidRDefault="00B75DAB">
      <w:pPr>
        <w:spacing w:after="0" w:line="240" w:lineRule="auto"/>
        <w:rPr>
          <w:lang w:eastAsia="zh-CN"/>
        </w:rPr>
      </w:pPr>
      <w:bookmarkStart w:id="0" w:name="_GoBack"/>
      <w:bookmarkEnd w:id="0"/>
    </w:p>
    <w:p w:rsidR="00592A75" w:rsidRPr="001A1001" w:rsidRDefault="000D1869" w:rsidP="00876257">
      <w:pPr>
        <w:widowControl w:val="0"/>
        <w:autoSpaceDE w:val="0"/>
        <w:autoSpaceDN w:val="0"/>
        <w:adjustRightInd w:val="0"/>
        <w:spacing w:after="0" w:line="240" w:lineRule="auto"/>
        <w:rPr>
          <w:sz w:val="20"/>
          <w:szCs w:val="20"/>
          <w:lang w:eastAsia="pt-BR"/>
        </w:rPr>
      </w:pPr>
      <w:r w:rsidRPr="00B0193F">
        <w:rPr>
          <w:sz w:val="20"/>
          <w:szCs w:val="20"/>
          <w:lang w:eastAsia="zh-CN"/>
        </w:rPr>
        <w:t>1</w:t>
      </w:r>
      <w:r w:rsidRPr="00B0193F">
        <w:rPr>
          <w:b/>
          <w:sz w:val="20"/>
          <w:szCs w:val="20"/>
          <w:lang w:eastAsia="zh-CN"/>
        </w:rPr>
        <w:t>.</w:t>
      </w:r>
      <w:r w:rsidRPr="00B0193F">
        <w:rPr>
          <w:sz w:val="20"/>
          <w:szCs w:val="20"/>
          <w:lang w:eastAsia="zh-CN"/>
        </w:rPr>
        <w:t xml:space="preserve"> (Enem 2019)  </w:t>
      </w:r>
      <w:r w:rsidR="00876257" w:rsidRPr="001A1001">
        <w:rPr>
          <w:sz w:val="20"/>
          <w:szCs w:val="20"/>
          <w:lang w:eastAsia="pt-BR"/>
        </w:rPr>
        <w:t>No quadro estão apresentadas informações sobre duas estratégias de sobrevivência que podem ser adotadas por algumas espécies de seres vivos.</w:t>
      </w:r>
    </w:p>
    <w:p w:rsidR="00474B44" w:rsidRPr="001A1001" w:rsidRDefault="00474B44">
      <w:pPr>
        <w:widowControl w:val="0"/>
        <w:autoSpaceDE w:val="0"/>
        <w:autoSpaceDN w:val="0"/>
        <w:adjustRightInd w:val="0"/>
        <w:spacing w:after="0" w:line="240" w:lineRule="auto"/>
        <w:rPr>
          <w:sz w:val="20"/>
          <w:szCs w:val="20"/>
          <w:lang w:eastAsia="pt-BR"/>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1"/>
        <w:gridCol w:w="3074"/>
        <w:gridCol w:w="3075"/>
      </w:tblGrid>
      <w:tr w:rsidR="00876257" w:rsidRPr="001A1001" w:rsidTr="00C57F2A">
        <w:tc>
          <w:tcPr>
            <w:tcW w:w="2351" w:type="dxa"/>
            <w:vAlign w:val="center"/>
          </w:tcPr>
          <w:p w:rsidR="00876257" w:rsidRPr="001A1001" w:rsidRDefault="00876257" w:rsidP="00876257">
            <w:pPr>
              <w:keepNext/>
              <w:autoSpaceDE w:val="0"/>
              <w:autoSpaceDN w:val="0"/>
              <w:adjustRightInd w:val="0"/>
              <w:jc w:val="center"/>
              <w:rPr>
                <w:sz w:val="20"/>
                <w:szCs w:val="20"/>
                <w:lang w:eastAsia="pt-BR"/>
              </w:rPr>
            </w:pPr>
          </w:p>
        </w:tc>
        <w:tc>
          <w:tcPr>
            <w:tcW w:w="3074" w:type="dxa"/>
            <w:vAlign w:val="center"/>
          </w:tcPr>
          <w:p w:rsidR="00876257" w:rsidRPr="001A1001" w:rsidRDefault="00876257" w:rsidP="00876257">
            <w:pPr>
              <w:keepNext/>
              <w:autoSpaceDE w:val="0"/>
              <w:autoSpaceDN w:val="0"/>
              <w:adjustRightInd w:val="0"/>
              <w:jc w:val="center"/>
              <w:rPr>
                <w:b/>
                <w:sz w:val="20"/>
                <w:szCs w:val="20"/>
                <w:lang w:eastAsia="pt-BR"/>
              </w:rPr>
            </w:pPr>
            <w:r w:rsidRPr="001A1001">
              <w:rPr>
                <w:b/>
                <w:sz w:val="20"/>
                <w:szCs w:val="20"/>
                <w:lang w:eastAsia="pt-BR"/>
              </w:rPr>
              <w:t>Estratégia 1</w:t>
            </w:r>
          </w:p>
        </w:tc>
        <w:tc>
          <w:tcPr>
            <w:tcW w:w="3075" w:type="dxa"/>
            <w:vAlign w:val="center"/>
          </w:tcPr>
          <w:p w:rsidR="00876257" w:rsidRPr="001A1001" w:rsidRDefault="00876257" w:rsidP="00876257">
            <w:pPr>
              <w:keepNext/>
              <w:autoSpaceDE w:val="0"/>
              <w:autoSpaceDN w:val="0"/>
              <w:adjustRightInd w:val="0"/>
              <w:jc w:val="center"/>
              <w:rPr>
                <w:b/>
                <w:sz w:val="20"/>
                <w:szCs w:val="20"/>
                <w:lang w:eastAsia="pt-BR"/>
              </w:rPr>
            </w:pPr>
            <w:r w:rsidRPr="001A1001">
              <w:rPr>
                <w:b/>
                <w:sz w:val="20"/>
                <w:szCs w:val="20"/>
                <w:lang w:eastAsia="pt-BR"/>
              </w:rPr>
              <w:t>Estratégia 2</w:t>
            </w:r>
          </w:p>
        </w:tc>
      </w:tr>
      <w:tr w:rsidR="00876257" w:rsidRPr="001A1001" w:rsidTr="00C57F2A">
        <w:tc>
          <w:tcPr>
            <w:tcW w:w="2351" w:type="dxa"/>
            <w:vAlign w:val="center"/>
          </w:tcPr>
          <w:p w:rsidR="00876257" w:rsidRPr="001A1001" w:rsidRDefault="00876257" w:rsidP="00876257">
            <w:pPr>
              <w:keepNext/>
              <w:autoSpaceDE w:val="0"/>
              <w:autoSpaceDN w:val="0"/>
              <w:adjustRightInd w:val="0"/>
              <w:jc w:val="center"/>
              <w:rPr>
                <w:sz w:val="20"/>
                <w:szCs w:val="20"/>
                <w:lang w:eastAsia="pt-BR"/>
              </w:rPr>
            </w:pPr>
            <w:r w:rsidRPr="001A1001">
              <w:rPr>
                <w:sz w:val="20"/>
                <w:szCs w:val="20"/>
                <w:lang w:eastAsia="pt-BR"/>
              </w:rPr>
              <w:t>Hábitat</w:t>
            </w:r>
          </w:p>
        </w:tc>
        <w:tc>
          <w:tcPr>
            <w:tcW w:w="3074" w:type="dxa"/>
            <w:vAlign w:val="center"/>
          </w:tcPr>
          <w:p w:rsidR="00876257" w:rsidRPr="001A1001" w:rsidRDefault="00876257" w:rsidP="00876257">
            <w:pPr>
              <w:keepNext/>
              <w:autoSpaceDE w:val="0"/>
              <w:autoSpaceDN w:val="0"/>
              <w:adjustRightInd w:val="0"/>
              <w:jc w:val="center"/>
              <w:rPr>
                <w:sz w:val="20"/>
                <w:szCs w:val="20"/>
                <w:lang w:eastAsia="pt-BR"/>
              </w:rPr>
            </w:pPr>
            <w:r w:rsidRPr="001A1001">
              <w:rPr>
                <w:sz w:val="20"/>
                <w:szCs w:val="20"/>
                <w:lang w:eastAsia="pt-BR"/>
              </w:rPr>
              <w:t>Mais instável e imprevisível</w:t>
            </w:r>
          </w:p>
        </w:tc>
        <w:tc>
          <w:tcPr>
            <w:tcW w:w="3075" w:type="dxa"/>
            <w:vAlign w:val="center"/>
          </w:tcPr>
          <w:p w:rsidR="00876257" w:rsidRPr="001A1001" w:rsidRDefault="00876257" w:rsidP="00876257">
            <w:pPr>
              <w:keepNext/>
              <w:autoSpaceDE w:val="0"/>
              <w:autoSpaceDN w:val="0"/>
              <w:adjustRightInd w:val="0"/>
              <w:jc w:val="center"/>
              <w:rPr>
                <w:sz w:val="20"/>
                <w:szCs w:val="20"/>
                <w:lang w:eastAsia="pt-BR"/>
              </w:rPr>
            </w:pPr>
            <w:r w:rsidRPr="001A1001">
              <w:rPr>
                <w:sz w:val="20"/>
                <w:szCs w:val="20"/>
                <w:lang w:eastAsia="pt-BR"/>
              </w:rPr>
              <w:t>Mais estável e previsível</w:t>
            </w:r>
          </w:p>
        </w:tc>
      </w:tr>
      <w:tr w:rsidR="00876257" w:rsidRPr="001A1001" w:rsidTr="00C57F2A">
        <w:tc>
          <w:tcPr>
            <w:tcW w:w="2351" w:type="dxa"/>
            <w:vAlign w:val="center"/>
          </w:tcPr>
          <w:p w:rsidR="00876257" w:rsidRPr="001A1001" w:rsidRDefault="00876257" w:rsidP="00876257">
            <w:pPr>
              <w:keepNext/>
              <w:autoSpaceDE w:val="0"/>
              <w:autoSpaceDN w:val="0"/>
              <w:adjustRightInd w:val="0"/>
              <w:jc w:val="center"/>
              <w:rPr>
                <w:sz w:val="20"/>
                <w:szCs w:val="20"/>
                <w:lang w:eastAsia="pt-BR"/>
              </w:rPr>
            </w:pPr>
            <w:r w:rsidRPr="001A1001">
              <w:rPr>
                <w:sz w:val="20"/>
                <w:szCs w:val="20"/>
                <w:lang w:eastAsia="pt-BR"/>
              </w:rPr>
              <w:t>Potencial biótico</w:t>
            </w:r>
          </w:p>
        </w:tc>
        <w:tc>
          <w:tcPr>
            <w:tcW w:w="3074" w:type="dxa"/>
            <w:vAlign w:val="center"/>
          </w:tcPr>
          <w:p w:rsidR="00876257" w:rsidRPr="001A1001" w:rsidRDefault="00876257" w:rsidP="00876257">
            <w:pPr>
              <w:keepNext/>
              <w:autoSpaceDE w:val="0"/>
              <w:autoSpaceDN w:val="0"/>
              <w:adjustRightInd w:val="0"/>
              <w:jc w:val="center"/>
              <w:rPr>
                <w:sz w:val="20"/>
                <w:szCs w:val="20"/>
                <w:lang w:eastAsia="pt-BR"/>
              </w:rPr>
            </w:pPr>
            <w:r w:rsidRPr="001A1001">
              <w:rPr>
                <w:sz w:val="20"/>
                <w:szCs w:val="20"/>
                <w:lang w:eastAsia="pt-BR"/>
              </w:rPr>
              <w:t>Muito elevado</w:t>
            </w:r>
          </w:p>
        </w:tc>
        <w:tc>
          <w:tcPr>
            <w:tcW w:w="3075" w:type="dxa"/>
            <w:vAlign w:val="center"/>
          </w:tcPr>
          <w:p w:rsidR="00876257" w:rsidRPr="001A1001" w:rsidRDefault="00876257" w:rsidP="00876257">
            <w:pPr>
              <w:keepNext/>
              <w:autoSpaceDE w:val="0"/>
              <w:autoSpaceDN w:val="0"/>
              <w:adjustRightInd w:val="0"/>
              <w:jc w:val="center"/>
              <w:rPr>
                <w:sz w:val="20"/>
                <w:szCs w:val="20"/>
                <w:lang w:eastAsia="pt-BR"/>
              </w:rPr>
            </w:pPr>
            <w:r w:rsidRPr="001A1001">
              <w:rPr>
                <w:sz w:val="20"/>
                <w:szCs w:val="20"/>
                <w:lang w:eastAsia="pt-BR"/>
              </w:rPr>
              <w:t>Baixo</w:t>
            </w:r>
          </w:p>
        </w:tc>
      </w:tr>
      <w:tr w:rsidR="00876257" w:rsidRPr="001A1001" w:rsidTr="00C57F2A">
        <w:tc>
          <w:tcPr>
            <w:tcW w:w="2351" w:type="dxa"/>
            <w:vAlign w:val="center"/>
          </w:tcPr>
          <w:p w:rsidR="00876257" w:rsidRPr="001A1001" w:rsidRDefault="00876257" w:rsidP="00876257">
            <w:pPr>
              <w:keepNext/>
              <w:autoSpaceDE w:val="0"/>
              <w:autoSpaceDN w:val="0"/>
              <w:adjustRightInd w:val="0"/>
              <w:jc w:val="center"/>
              <w:rPr>
                <w:sz w:val="20"/>
                <w:szCs w:val="20"/>
                <w:lang w:eastAsia="pt-BR"/>
              </w:rPr>
            </w:pPr>
            <w:r w:rsidRPr="001A1001">
              <w:rPr>
                <w:sz w:val="20"/>
                <w:szCs w:val="20"/>
                <w:lang w:eastAsia="pt-BR"/>
              </w:rPr>
              <w:t>Duração da vida</w:t>
            </w:r>
          </w:p>
        </w:tc>
        <w:tc>
          <w:tcPr>
            <w:tcW w:w="3074" w:type="dxa"/>
            <w:vAlign w:val="center"/>
          </w:tcPr>
          <w:p w:rsidR="00876257" w:rsidRPr="001A1001" w:rsidRDefault="00876257" w:rsidP="00876257">
            <w:pPr>
              <w:keepNext/>
              <w:autoSpaceDE w:val="0"/>
              <w:autoSpaceDN w:val="0"/>
              <w:adjustRightInd w:val="0"/>
              <w:jc w:val="center"/>
              <w:rPr>
                <w:sz w:val="20"/>
                <w:szCs w:val="20"/>
                <w:lang w:eastAsia="pt-BR"/>
              </w:rPr>
            </w:pPr>
            <w:r w:rsidRPr="001A1001">
              <w:rPr>
                <w:sz w:val="20"/>
                <w:szCs w:val="20"/>
                <w:lang w:eastAsia="pt-BR"/>
              </w:rPr>
              <w:t>Curta e com reprodução precoce</w:t>
            </w:r>
          </w:p>
        </w:tc>
        <w:tc>
          <w:tcPr>
            <w:tcW w:w="3075" w:type="dxa"/>
            <w:vAlign w:val="center"/>
          </w:tcPr>
          <w:p w:rsidR="00876257" w:rsidRPr="001A1001" w:rsidRDefault="00876257" w:rsidP="00876257">
            <w:pPr>
              <w:keepNext/>
              <w:autoSpaceDE w:val="0"/>
              <w:autoSpaceDN w:val="0"/>
              <w:adjustRightInd w:val="0"/>
              <w:jc w:val="center"/>
              <w:rPr>
                <w:sz w:val="20"/>
                <w:szCs w:val="20"/>
                <w:lang w:eastAsia="pt-BR"/>
              </w:rPr>
            </w:pPr>
            <w:r w:rsidRPr="001A1001">
              <w:rPr>
                <w:sz w:val="20"/>
                <w:szCs w:val="20"/>
                <w:lang w:eastAsia="pt-BR"/>
              </w:rPr>
              <w:t>Longa e com reprodução tardia</w:t>
            </w:r>
          </w:p>
        </w:tc>
      </w:tr>
      <w:tr w:rsidR="00876257" w:rsidRPr="001A1001" w:rsidTr="00C57F2A">
        <w:tc>
          <w:tcPr>
            <w:tcW w:w="2351" w:type="dxa"/>
            <w:vAlign w:val="center"/>
          </w:tcPr>
          <w:p w:rsidR="00876257" w:rsidRPr="001A1001" w:rsidRDefault="00876257" w:rsidP="00876257">
            <w:pPr>
              <w:keepNext/>
              <w:autoSpaceDE w:val="0"/>
              <w:autoSpaceDN w:val="0"/>
              <w:adjustRightInd w:val="0"/>
              <w:jc w:val="center"/>
              <w:rPr>
                <w:sz w:val="20"/>
                <w:szCs w:val="20"/>
                <w:lang w:eastAsia="pt-BR"/>
              </w:rPr>
            </w:pPr>
            <w:r w:rsidRPr="001A1001">
              <w:rPr>
                <w:sz w:val="20"/>
                <w:szCs w:val="20"/>
                <w:lang w:eastAsia="pt-BR"/>
              </w:rPr>
              <w:t>Descendentes</w:t>
            </w:r>
          </w:p>
        </w:tc>
        <w:tc>
          <w:tcPr>
            <w:tcW w:w="3074" w:type="dxa"/>
            <w:vAlign w:val="center"/>
          </w:tcPr>
          <w:p w:rsidR="00876257" w:rsidRPr="001A1001" w:rsidRDefault="00876257" w:rsidP="00876257">
            <w:pPr>
              <w:keepNext/>
              <w:autoSpaceDE w:val="0"/>
              <w:autoSpaceDN w:val="0"/>
              <w:adjustRightInd w:val="0"/>
              <w:jc w:val="center"/>
              <w:rPr>
                <w:sz w:val="20"/>
                <w:szCs w:val="20"/>
                <w:lang w:eastAsia="pt-BR"/>
              </w:rPr>
            </w:pPr>
            <w:r w:rsidRPr="001A1001">
              <w:rPr>
                <w:sz w:val="20"/>
                <w:szCs w:val="20"/>
                <w:lang w:eastAsia="pt-BR"/>
              </w:rPr>
              <w:t>Muitos e com tamanho corporal</w:t>
            </w:r>
            <w:r w:rsidR="00C57F2A" w:rsidRPr="001A1001">
              <w:rPr>
                <w:sz w:val="20"/>
                <w:szCs w:val="20"/>
                <w:lang w:eastAsia="pt-BR"/>
              </w:rPr>
              <w:t xml:space="preserve"> pequeno</w:t>
            </w:r>
          </w:p>
        </w:tc>
        <w:tc>
          <w:tcPr>
            <w:tcW w:w="3075" w:type="dxa"/>
            <w:vAlign w:val="center"/>
          </w:tcPr>
          <w:p w:rsidR="00876257" w:rsidRPr="001A1001" w:rsidRDefault="00876257" w:rsidP="00876257">
            <w:pPr>
              <w:keepNext/>
              <w:autoSpaceDE w:val="0"/>
              <w:autoSpaceDN w:val="0"/>
              <w:adjustRightInd w:val="0"/>
              <w:jc w:val="center"/>
              <w:rPr>
                <w:sz w:val="20"/>
                <w:szCs w:val="20"/>
                <w:lang w:eastAsia="pt-BR"/>
              </w:rPr>
            </w:pPr>
            <w:r w:rsidRPr="001A1001">
              <w:rPr>
                <w:sz w:val="20"/>
                <w:szCs w:val="20"/>
                <w:lang w:eastAsia="pt-BR"/>
              </w:rPr>
              <w:t>Poucos e com tamanho corporal maior</w:t>
            </w:r>
          </w:p>
        </w:tc>
      </w:tr>
      <w:tr w:rsidR="00876257" w:rsidRPr="001A1001" w:rsidTr="00C57F2A">
        <w:tc>
          <w:tcPr>
            <w:tcW w:w="2351" w:type="dxa"/>
            <w:vAlign w:val="center"/>
          </w:tcPr>
          <w:p w:rsidR="00876257" w:rsidRPr="001A1001" w:rsidRDefault="00876257" w:rsidP="00876257">
            <w:pPr>
              <w:keepNext/>
              <w:autoSpaceDE w:val="0"/>
              <w:autoSpaceDN w:val="0"/>
              <w:adjustRightInd w:val="0"/>
              <w:jc w:val="center"/>
              <w:rPr>
                <w:sz w:val="20"/>
                <w:szCs w:val="20"/>
                <w:lang w:eastAsia="pt-BR"/>
              </w:rPr>
            </w:pPr>
            <w:r w:rsidRPr="001A1001">
              <w:rPr>
                <w:sz w:val="20"/>
                <w:szCs w:val="20"/>
                <w:lang w:eastAsia="pt-BR"/>
              </w:rPr>
              <w:t>Tamanho populacional</w:t>
            </w:r>
          </w:p>
        </w:tc>
        <w:tc>
          <w:tcPr>
            <w:tcW w:w="3074" w:type="dxa"/>
            <w:vAlign w:val="center"/>
          </w:tcPr>
          <w:p w:rsidR="00876257" w:rsidRPr="001A1001" w:rsidRDefault="00876257" w:rsidP="00876257">
            <w:pPr>
              <w:keepNext/>
              <w:autoSpaceDE w:val="0"/>
              <w:autoSpaceDN w:val="0"/>
              <w:adjustRightInd w:val="0"/>
              <w:jc w:val="center"/>
              <w:rPr>
                <w:sz w:val="20"/>
                <w:szCs w:val="20"/>
                <w:lang w:eastAsia="pt-BR"/>
              </w:rPr>
            </w:pPr>
            <w:r w:rsidRPr="001A1001">
              <w:rPr>
                <w:sz w:val="20"/>
                <w:szCs w:val="20"/>
                <w:lang w:eastAsia="pt-BR"/>
              </w:rPr>
              <w:t>Variável</w:t>
            </w:r>
          </w:p>
        </w:tc>
        <w:tc>
          <w:tcPr>
            <w:tcW w:w="3075" w:type="dxa"/>
            <w:vAlign w:val="center"/>
          </w:tcPr>
          <w:p w:rsidR="00876257" w:rsidRPr="001A1001" w:rsidRDefault="00876257" w:rsidP="00876257">
            <w:pPr>
              <w:keepNext/>
              <w:autoSpaceDE w:val="0"/>
              <w:autoSpaceDN w:val="0"/>
              <w:adjustRightInd w:val="0"/>
              <w:jc w:val="center"/>
              <w:rPr>
                <w:sz w:val="20"/>
                <w:szCs w:val="20"/>
                <w:lang w:eastAsia="pt-BR"/>
              </w:rPr>
            </w:pPr>
            <w:r w:rsidRPr="001A1001">
              <w:rPr>
                <w:sz w:val="20"/>
                <w:szCs w:val="20"/>
                <w:lang w:eastAsia="pt-BR"/>
              </w:rPr>
              <w:t>Constante</w:t>
            </w:r>
          </w:p>
        </w:tc>
      </w:tr>
    </w:tbl>
    <w:p w:rsidR="00876257" w:rsidRPr="001A1001" w:rsidRDefault="00876257">
      <w:pPr>
        <w:widowControl w:val="0"/>
        <w:autoSpaceDE w:val="0"/>
        <w:autoSpaceDN w:val="0"/>
        <w:adjustRightInd w:val="0"/>
        <w:spacing w:after="0" w:line="240" w:lineRule="auto"/>
        <w:rPr>
          <w:sz w:val="20"/>
          <w:szCs w:val="20"/>
          <w:lang w:eastAsia="pt-BR"/>
        </w:rPr>
      </w:pPr>
    </w:p>
    <w:p w:rsidR="0013536E" w:rsidRDefault="00876257" w:rsidP="00876257">
      <w:pPr>
        <w:widowControl w:val="0"/>
        <w:autoSpaceDE w:val="0"/>
        <w:autoSpaceDN w:val="0"/>
        <w:adjustRightInd w:val="0"/>
        <w:spacing w:after="0" w:line="240" w:lineRule="auto"/>
        <w:rPr>
          <w:lang w:eastAsia="pt-BR"/>
        </w:rPr>
      </w:pPr>
      <w:r w:rsidRPr="001A1001">
        <w:rPr>
          <w:sz w:val="20"/>
          <w:szCs w:val="20"/>
          <w:lang w:eastAsia="pt-BR"/>
        </w:rPr>
        <w:t xml:space="preserve">Na recuperação de uma área desmatada deveriam ser reintroduzidas primeiramente as espécies que adotam qual estratégia? </w:t>
      </w:r>
    </w:p>
    <w:p w:rsidR="0013536E"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651634" w:rsidRPr="003316E8">
        <w:rPr>
          <w:sz w:val="20"/>
          <w:szCs w:val="20"/>
          <w:lang w:eastAsia="pt-BR"/>
        </w:rPr>
        <w:t>Estratégia 1, pois essas espécies produzem descendentes pequenos, o que diminui a competição com outras espécies.</w:t>
      </w:r>
      <w:r w:rsidR="00474B44" w:rsidRPr="003316E8">
        <w:rPr>
          <w:sz w:val="20"/>
          <w:szCs w:val="20"/>
          <w:lang w:eastAsia="pt-BR"/>
        </w:rPr>
        <w:t xml:space="preserve"> </w:t>
      </w:r>
      <w:r w:rsidRPr="006F1737">
        <w:rPr>
          <w:sz w:val="20"/>
          <w:szCs w:val="20"/>
          <w:lang w:eastAsia="zh-CN"/>
        </w:rPr>
        <w:t xml:space="preserve">  </w:t>
      </w:r>
    </w:p>
    <w:p w:rsidR="0013536E"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E7354A" w:rsidRPr="001907D7">
        <w:rPr>
          <w:sz w:val="20"/>
          <w:szCs w:val="20"/>
          <w:lang w:eastAsia="pt-BR"/>
        </w:rPr>
        <w:t>Estratégia 2, pois essas espécies têm uma longa duração da vida, o que favorece a produção de muitos descendentes.</w:t>
      </w:r>
      <w:r w:rsidR="00E7354A" w:rsidRPr="001907D7">
        <w:rPr>
          <w:sz w:val="20"/>
          <w:lang w:eastAsia="pt-BR"/>
        </w:rPr>
        <w:t xml:space="preserve"> </w:t>
      </w:r>
      <w:r w:rsidR="00474B44" w:rsidRPr="001907D7">
        <w:rPr>
          <w:sz w:val="20"/>
          <w:lang w:eastAsia="pt-BR"/>
        </w:rPr>
        <w:t xml:space="preserve"> </w:t>
      </w:r>
      <w:r w:rsidRPr="006F1737">
        <w:rPr>
          <w:sz w:val="20"/>
          <w:szCs w:val="20"/>
          <w:lang w:eastAsia="zh-CN"/>
        </w:rPr>
        <w:t xml:space="preserve">  </w:t>
      </w:r>
    </w:p>
    <w:p w:rsidR="0013536E"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C84C01" w:rsidRPr="001D3115">
        <w:rPr>
          <w:sz w:val="20"/>
          <w:szCs w:val="20"/>
          <w:lang w:eastAsia="pt-BR"/>
        </w:rPr>
        <w:t>Estratégia 1, pois essas espécies apresentam um elevado potencial biótico, o que facilita a rápida recolonização da área desmatada.</w:t>
      </w:r>
      <w:r w:rsidR="00C84C01" w:rsidRPr="001D3115">
        <w:rPr>
          <w:sz w:val="20"/>
          <w:lang w:eastAsia="pt-BR"/>
        </w:rPr>
        <w:t xml:space="preserve"> </w:t>
      </w:r>
      <w:r w:rsidR="00474B44" w:rsidRPr="001D3115">
        <w:rPr>
          <w:sz w:val="20"/>
          <w:lang w:eastAsia="pt-BR"/>
        </w:rPr>
        <w:t xml:space="preserve"> </w:t>
      </w:r>
      <w:r w:rsidRPr="006F1737">
        <w:rPr>
          <w:sz w:val="20"/>
          <w:szCs w:val="20"/>
          <w:lang w:eastAsia="zh-CN"/>
        </w:rPr>
        <w:t xml:space="preserve">  </w:t>
      </w:r>
    </w:p>
    <w:p w:rsidR="0013536E"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E66E95" w:rsidRPr="00C001B8">
        <w:rPr>
          <w:sz w:val="20"/>
          <w:szCs w:val="20"/>
          <w:lang w:eastAsia="pt-BR"/>
        </w:rPr>
        <w:t>Estratégia 2, pois essas espécies estão adaptadas a hábitats mais estáveis, o que corresponde ao ambiente de uma área desmatada.</w:t>
      </w:r>
      <w:r w:rsidR="00E66E95" w:rsidRPr="00C001B8">
        <w:rPr>
          <w:sz w:val="20"/>
          <w:lang w:eastAsia="pt-BR"/>
        </w:rPr>
        <w:t xml:space="preserve"> </w:t>
      </w:r>
      <w:r w:rsidR="00474B44" w:rsidRPr="00C001B8">
        <w:rPr>
          <w:sz w:val="20"/>
          <w:lang w:eastAsia="pt-BR"/>
        </w:rPr>
        <w:t xml:space="preserve"> </w:t>
      </w:r>
      <w:r w:rsidRPr="006F1737">
        <w:rPr>
          <w:sz w:val="20"/>
          <w:szCs w:val="20"/>
          <w:lang w:eastAsia="zh-CN"/>
        </w:rPr>
        <w:t xml:space="preserve">  </w:t>
      </w:r>
    </w:p>
    <w:p w:rsidR="0013536E"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5A3DC1" w:rsidRPr="003C08F6">
        <w:rPr>
          <w:sz w:val="20"/>
          <w:szCs w:val="20"/>
          <w:lang w:eastAsia="pt-BR"/>
        </w:rPr>
        <w:t>Estratégia 2, pois essas espécies apresentam um tamanho populacional constante, o que propicia uma recolonização mais estável da área desmatada.</w:t>
      </w:r>
      <w:r w:rsidR="005A3DC1" w:rsidRPr="003C08F6">
        <w:rPr>
          <w:sz w:val="20"/>
          <w:lang w:eastAsia="pt-BR"/>
        </w:rPr>
        <w:t xml:space="preserve"> </w:t>
      </w:r>
      <w:r w:rsidR="00474B44" w:rsidRPr="003C08F6">
        <w:rPr>
          <w:sz w:val="20"/>
          <w:lang w:eastAsia="pt-BR"/>
        </w:rPr>
        <w:t xml:space="preserve"> </w:t>
      </w:r>
      <w:r w:rsidRPr="006F1737">
        <w:rPr>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A36407" w:rsidRPr="00617545" w:rsidRDefault="000D1869" w:rsidP="00A36407">
      <w:pPr>
        <w:autoSpaceDE w:val="0"/>
        <w:autoSpaceDN w:val="0"/>
        <w:adjustRightInd w:val="0"/>
        <w:spacing w:after="40" w:line="252" w:lineRule="auto"/>
        <w:rPr>
          <w:sz w:val="20"/>
          <w:szCs w:val="20"/>
          <w:lang w:eastAsia="pt-BR"/>
        </w:rPr>
      </w:pPr>
      <w:r w:rsidRPr="00B0193F">
        <w:rPr>
          <w:sz w:val="20"/>
          <w:szCs w:val="20"/>
          <w:lang w:eastAsia="zh-CN"/>
        </w:rPr>
        <w:t>2</w:t>
      </w:r>
      <w:r w:rsidRPr="00B0193F">
        <w:rPr>
          <w:b/>
          <w:sz w:val="20"/>
          <w:szCs w:val="20"/>
          <w:lang w:eastAsia="zh-CN"/>
        </w:rPr>
        <w:t>.</w:t>
      </w:r>
      <w:r w:rsidRPr="00B0193F">
        <w:rPr>
          <w:sz w:val="20"/>
          <w:szCs w:val="20"/>
          <w:lang w:eastAsia="zh-CN"/>
        </w:rPr>
        <w:t xml:space="preserve"> (Enem 2009)  </w:t>
      </w:r>
      <w:r w:rsidR="00A36407" w:rsidRPr="00617545">
        <w:rPr>
          <w:sz w:val="20"/>
          <w:szCs w:val="20"/>
          <w:lang w:eastAsia="pt-BR"/>
        </w:rPr>
        <w:t xml:space="preserve">Uma pesquisadora deseja reflorestar uma área de mata ciliar quase que totalmente desmatada. Essa formação vegetal é um tipo de floresta muito comum nas margens de rios dos cerrados no Brasil central e, em seu clímax, possui vegetação arbórea perene e apresenta dossel fechado, com pouca incidência luminosa no solo e nas plântulas. Sabe-se que a incidência de luz, a disponibilidade de nutrientes e a umidade do solo são os principais fatores do meio ambiente físico que influenciam no desenvolvimento da planta. Para testar unicamente os efeitos da variação de luz, a pesquisadora analisou, em casas de vegetação com condições controladas, o desenvolvimento de plantas de 10 espécies nativas da região desmatada sob quatro condições de luminosidade: uma sob sol pleno e as demais em diferentes níveis de sombreamento. Para cada tratamento experimental, a pesquisadora relatou se o desenvolvimento da planta foi </w:t>
      </w:r>
      <w:r w:rsidR="00A36407" w:rsidRPr="00617545">
        <w:rPr>
          <w:b/>
          <w:bCs/>
          <w:sz w:val="20"/>
          <w:szCs w:val="20"/>
          <w:lang w:eastAsia="pt-BR"/>
        </w:rPr>
        <w:t>bom</w:t>
      </w:r>
      <w:r w:rsidR="00A36407" w:rsidRPr="00617545">
        <w:rPr>
          <w:sz w:val="20"/>
          <w:szCs w:val="20"/>
          <w:lang w:eastAsia="pt-BR"/>
        </w:rPr>
        <w:t xml:space="preserve">, </w:t>
      </w:r>
      <w:r w:rsidR="00A36407" w:rsidRPr="00617545">
        <w:rPr>
          <w:b/>
          <w:bCs/>
          <w:sz w:val="20"/>
          <w:szCs w:val="20"/>
          <w:lang w:eastAsia="pt-BR"/>
        </w:rPr>
        <w:t xml:space="preserve">razoável </w:t>
      </w:r>
      <w:r w:rsidR="00A36407" w:rsidRPr="00617545">
        <w:rPr>
          <w:sz w:val="20"/>
          <w:szCs w:val="20"/>
          <w:lang w:eastAsia="pt-BR"/>
        </w:rPr>
        <w:t xml:space="preserve">ou </w:t>
      </w:r>
      <w:r w:rsidR="00A36407" w:rsidRPr="00617545">
        <w:rPr>
          <w:b/>
          <w:bCs/>
          <w:sz w:val="20"/>
          <w:szCs w:val="20"/>
          <w:lang w:eastAsia="pt-BR"/>
        </w:rPr>
        <w:t>ruim</w:t>
      </w:r>
      <w:r w:rsidR="00A36407" w:rsidRPr="00617545">
        <w:rPr>
          <w:sz w:val="20"/>
          <w:szCs w:val="20"/>
          <w:lang w:eastAsia="pt-BR"/>
        </w:rPr>
        <w:t>, de acordo com critérios específicos. Os resultados obtidos foram os seguintes:</w:t>
      </w:r>
    </w:p>
    <w:p w:rsidR="00A36407" w:rsidRPr="00617545" w:rsidRDefault="00A36407" w:rsidP="00A36407">
      <w:pPr>
        <w:autoSpaceDE w:val="0"/>
        <w:autoSpaceDN w:val="0"/>
        <w:adjustRightInd w:val="0"/>
        <w:spacing w:after="40" w:line="252" w:lineRule="auto"/>
        <w:rPr>
          <w:sz w:val="20"/>
          <w:szCs w:val="20"/>
          <w:lang w:eastAsia="pt-BR"/>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276"/>
        <w:gridCol w:w="1422"/>
        <w:gridCol w:w="1418"/>
        <w:gridCol w:w="1417"/>
      </w:tblGrid>
      <w:tr w:rsidR="003B3C3C" w:rsidRPr="00617545" w:rsidTr="00C47E0A">
        <w:tc>
          <w:tcPr>
            <w:tcW w:w="1418" w:type="dxa"/>
            <w:vMerge w:val="restart"/>
            <w:tcBorders>
              <w:top w:val="nil"/>
              <w:left w:val="nil"/>
              <w:right w:val="nil"/>
            </w:tcBorders>
            <w:vAlign w:val="center"/>
          </w:tcPr>
          <w:p w:rsidR="003B3C3C" w:rsidRPr="00617545" w:rsidRDefault="003B3C3C" w:rsidP="003B3C3C">
            <w:pPr>
              <w:autoSpaceDE w:val="0"/>
              <w:autoSpaceDN w:val="0"/>
              <w:adjustRightInd w:val="0"/>
              <w:spacing w:after="40" w:line="252" w:lineRule="auto"/>
              <w:ind w:hanging="113"/>
              <w:jc w:val="center"/>
              <w:rPr>
                <w:b/>
                <w:sz w:val="20"/>
                <w:szCs w:val="20"/>
              </w:rPr>
            </w:pPr>
            <w:r w:rsidRPr="00617545">
              <w:rPr>
                <w:b/>
                <w:sz w:val="20"/>
                <w:szCs w:val="20"/>
              </w:rPr>
              <w:t>Espécie</w:t>
            </w:r>
          </w:p>
        </w:tc>
        <w:tc>
          <w:tcPr>
            <w:tcW w:w="5528" w:type="dxa"/>
            <w:gridSpan w:val="4"/>
            <w:tcBorders>
              <w:top w:val="nil"/>
              <w:left w:val="nil"/>
              <w:right w:val="nil"/>
            </w:tcBorders>
          </w:tcPr>
          <w:p w:rsidR="003B3C3C" w:rsidRPr="00617545" w:rsidRDefault="003B3C3C" w:rsidP="003B3C3C">
            <w:pPr>
              <w:autoSpaceDE w:val="0"/>
              <w:autoSpaceDN w:val="0"/>
              <w:adjustRightInd w:val="0"/>
              <w:spacing w:after="40" w:line="252" w:lineRule="auto"/>
              <w:ind w:hanging="113"/>
              <w:jc w:val="center"/>
              <w:rPr>
                <w:b/>
                <w:sz w:val="20"/>
                <w:szCs w:val="20"/>
              </w:rPr>
            </w:pPr>
            <w:r w:rsidRPr="00617545">
              <w:rPr>
                <w:b/>
                <w:sz w:val="20"/>
                <w:szCs w:val="20"/>
              </w:rPr>
              <w:t>Condição de Luminosidade</w:t>
            </w:r>
          </w:p>
        </w:tc>
      </w:tr>
      <w:tr w:rsidR="003B3C3C" w:rsidRPr="00617545" w:rsidTr="00A06540">
        <w:tc>
          <w:tcPr>
            <w:tcW w:w="1418" w:type="dxa"/>
            <w:vMerge/>
            <w:tcBorders>
              <w:left w:val="nil"/>
              <w:right w:val="nil"/>
            </w:tcBorders>
          </w:tcPr>
          <w:p w:rsidR="003B3C3C" w:rsidRPr="00617545" w:rsidRDefault="003B3C3C" w:rsidP="00A36407">
            <w:pPr>
              <w:autoSpaceDE w:val="0"/>
              <w:autoSpaceDN w:val="0"/>
              <w:adjustRightInd w:val="0"/>
              <w:spacing w:after="40" w:line="252" w:lineRule="auto"/>
              <w:ind w:hanging="113"/>
              <w:rPr>
                <w:sz w:val="20"/>
                <w:szCs w:val="20"/>
              </w:rPr>
            </w:pPr>
          </w:p>
        </w:tc>
        <w:tc>
          <w:tcPr>
            <w:tcW w:w="1271" w:type="dxa"/>
            <w:vMerge w:val="restart"/>
            <w:tcBorders>
              <w:left w:val="nil"/>
              <w:right w:val="nil"/>
            </w:tcBorders>
            <w:vAlign w:val="center"/>
          </w:tcPr>
          <w:p w:rsidR="003B3C3C" w:rsidRPr="00617545" w:rsidRDefault="003B3C3C" w:rsidP="003B3C3C">
            <w:pPr>
              <w:autoSpaceDE w:val="0"/>
              <w:autoSpaceDN w:val="0"/>
              <w:adjustRightInd w:val="0"/>
              <w:spacing w:after="40" w:line="252" w:lineRule="auto"/>
              <w:ind w:hanging="113"/>
              <w:rPr>
                <w:b/>
                <w:sz w:val="20"/>
                <w:szCs w:val="20"/>
              </w:rPr>
            </w:pPr>
            <w:r w:rsidRPr="00617545">
              <w:rPr>
                <w:b/>
                <w:sz w:val="20"/>
                <w:szCs w:val="20"/>
              </w:rPr>
              <w:t>Sol pleno</w:t>
            </w:r>
          </w:p>
        </w:tc>
        <w:tc>
          <w:tcPr>
            <w:tcW w:w="4257" w:type="dxa"/>
            <w:gridSpan w:val="3"/>
            <w:tcBorders>
              <w:left w:val="nil"/>
              <w:right w:val="nil"/>
            </w:tcBorders>
          </w:tcPr>
          <w:p w:rsidR="003B3C3C" w:rsidRPr="00617545" w:rsidRDefault="003B3C3C" w:rsidP="003B3C3C">
            <w:pPr>
              <w:autoSpaceDE w:val="0"/>
              <w:autoSpaceDN w:val="0"/>
              <w:adjustRightInd w:val="0"/>
              <w:spacing w:after="40" w:line="252" w:lineRule="auto"/>
              <w:ind w:hanging="113"/>
              <w:jc w:val="center"/>
              <w:rPr>
                <w:b/>
                <w:sz w:val="20"/>
                <w:szCs w:val="20"/>
              </w:rPr>
            </w:pPr>
            <w:r w:rsidRPr="00617545">
              <w:rPr>
                <w:b/>
                <w:sz w:val="20"/>
                <w:szCs w:val="20"/>
              </w:rPr>
              <w:t>Sombreamento</w:t>
            </w:r>
          </w:p>
        </w:tc>
      </w:tr>
      <w:tr w:rsidR="003B3C3C" w:rsidRPr="00617545" w:rsidTr="00A06540">
        <w:tc>
          <w:tcPr>
            <w:tcW w:w="1418" w:type="dxa"/>
            <w:vMerge/>
            <w:tcBorders>
              <w:left w:val="nil"/>
              <w:right w:val="nil"/>
            </w:tcBorders>
          </w:tcPr>
          <w:p w:rsidR="003B3C3C" w:rsidRPr="00617545" w:rsidRDefault="003B3C3C" w:rsidP="00A36407">
            <w:pPr>
              <w:autoSpaceDE w:val="0"/>
              <w:autoSpaceDN w:val="0"/>
              <w:adjustRightInd w:val="0"/>
              <w:spacing w:after="40" w:line="252" w:lineRule="auto"/>
              <w:ind w:hanging="113"/>
              <w:rPr>
                <w:sz w:val="20"/>
                <w:szCs w:val="20"/>
              </w:rPr>
            </w:pPr>
          </w:p>
        </w:tc>
        <w:tc>
          <w:tcPr>
            <w:tcW w:w="1271" w:type="dxa"/>
            <w:vMerge/>
            <w:tcBorders>
              <w:left w:val="nil"/>
              <w:right w:val="nil"/>
            </w:tcBorders>
            <w:vAlign w:val="center"/>
          </w:tcPr>
          <w:p w:rsidR="003B3C3C" w:rsidRPr="00617545" w:rsidRDefault="003B3C3C" w:rsidP="00A36407">
            <w:pPr>
              <w:autoSpaceDE w:val="0"/>
              <w:autoSpaceDN w:val="0"/>
              <w:adjustRightInd w:val="0"/>
              <w:spacing w:after="40" w:line="252" w:lineRule="auto"/>
              <w:ind w:hanging="113"/>
              <w:rPr>
                <w:b/>
                <w:sz w:val="20"/>
                <w:szCs w:val="20"/>
              </w:rPr>
            </w:pPr>
          </w:p>
        </w:tc>
        <w:tc>
          <w:tcPr>
            <w:tcW w:w="1422" w:type="dxa"/>
            <w:tcBorders>
              <w:left w:val="nil"/>
              <w:right w:val="nil"/>
            </w:tcBorders>
            <w:vAlign w:val="center"/>
          </w:tcPr>
          <w:p w:rsidR="003B3C3C" w:rsidRPr="00617545" w:rsidRDefault="003B3C3C" w:rsidP="00A36407">
            <w:pPr>
              <w:autoSpaceDE w:val="0"/>
              <w:autoSpaceDN w:val="0"/>
              <w:adjustRightInd w:val="0"/>
              <w:spacing w:after="40" w:line="252" w:lineRule="auto"/>
              <w:ind w:hanging="113"/>
              <w:rPr>
                <w:b/>
                <w:sz w:val="20"/>
                <w:szCs w:val="20"/>
              </w:rPr>
            </w:pPr>
            <w:r w:rsidRPr="00617545">
              <w:rPr>
                <w:b/>
                <w:sz w:val="20"/>
                <w:szCs w:val="20"/>
              </w:rPr>
              <w:t>30%</w:t>
            </w:r>
          </w:p>
        </w:tc>
        <w:tc>
          <w:tcPr>
            <w:tcW w:w="1418" w:type="dxa"/>
            <w:tcBorders>
              <w:left w:val="nil"/>
              <w:right w:val="nil"/>
            </w:tcBorders>
            <w:vAlign w:val="center"/>
          </w:tcPr>
          <w:p w:rsidR="003B3C3C" w:rsidRPr="00617545" w:rsidRDefault="003B3C3C" w:rsidP="00A36407">
            <w:pPr>
              <w:autoSpaceDE w:val="0"/>
              <w:autoSpaceDN w:val="0"/>
              <w:adjustRightInd w:val="0"/>
              <w:spacing w:after="40" w:line="252" w:lineRule="auto"/>
              <w:ind w:hanging="113"/>
              <w:rPr>
                <w:b/>
                <w:sz w:val="20"/>
                <w:szCs w:val="20"/>
              </w:rPr>
            </w:pPr>
            <w:r w:rsidRPr="00617545">
              <w:rPr>
                <w:b/>
                <w:sz w:val="20"/>
                <w:szCs w:val="20"/>
              </w:rPr>
              <w:t>50%</w:t>
            </w:r>
          </w:p>
        </w:tc>
        <w:tc>
          <w:tcPr>
            <w:tcW w:w="1417" w:type="dxa"/>
            <w:tcBorders>
              <w:left w:val="nil"/>
              <w:right w:val="nil"/>
            </w:tcBorders>
            <w:vAlign w:val="center"/>
          </w:tcPr>
          <w:p w:rsidR="003B3C3C" w:rsidRPr="00617545" w:rsidRDefault="003B3C3C" w:rsidP="00A36407">
            <w:pPr>
              <w:autoSpaceDE w:val="0"/>
              <w:autoSpaceDN w:val="0"/>
              <w:adjustRightInd w:val="0"/>
              <w:spacing w:after="40" w:line="252" w:lineRule="auto"/>
              <w:ind w:hanging="113"/>
              <w:rPr>
                <w:b/>
                <w:sz w:val="20"/>
                <w:szCs w:val="20"/>
              </w:rPr>
            </w:pPr>
            <w:r w:rsidRPr="00617545">
              <w:rPr>
                <w:b/>
                <w:sz w:val="20"/>
                <w:szCs w:val="20"/>
              </w:rPr>
              <w:t>90%</w:t>
            </w:r>
          </w:p>
        </w:tc>
      </w:tr>
      <w:tr w:rsidR="00A36407" w:rsidRPr="00617545" w:rsidTr="006D6BD9">
        <w:tc>
          <w:tcPr>
            <w:tcW w:w="1418" w:type="dxa"/>
            <w:tcBorders>
              <w:left w:val="nil"/>
              <w:bottom w:val="nil"/>
              <w:right w:val="nil"/>
            </w:tcBorders>
            <w:vAlign w:val="center"/>
          </w:tcPr>
          <w:p w:rsidR="00A36407" w:rsidRPr="00617545" w:rsidRDefault="00A36407" w:rsidP="00A36407">
            <w:pPr>
              <w:autoSpaceDE w:val="0"/>
              <w:autoSpaceDN w:val="0"/>
              <w:adjustRightInd w:val="0"/>
              <w:spacing w:after="40" w:line="252" w:lineRule="auto"/>
              <w:ind w:hanging="113"/>
              <w:jc w:val="center"/>
              <w:rPr>
                <w:b/>
                <w:sz w:val="20"/>
                <w:szCs w:val="20"/>
              </w:rPr>
            </w:pPr>
            <w:r w:rsidRPr="00617545">
              <w:rPr>
                <w:b/>
                <w:sz w:val="20"/>
                <w:szCs w:val="20"/>
              </w:rPr>
              <w:t>1</w:t>
            </w:r>
          </w:p>
        </w:tc>
        <w:tc>
          <w:tcPr>
            <w:tcW w:w="1276" w:type="dxa"/>
            <w:tcBorders>
              <w:left w:val="nil"/>
              <w:bottom w:val="nil"/>
              <w:right w:val="nil"/>
            </w:tcBorders>
            <w:vAlign w:val="center"/>
          </w:tcPr>
          <w:p w:rsidR="00A36407" w:rsidRPr="00617545" w:rsidRDefault="00A36407" w:rsidP="00A36407">
            <w:pPr>
              <w:autoSpaceDE w:val="0"/>
              <w:autoSpaceDN w:val="0"/>
              <w:adjustRightInd w:val="0"/>
              <w:spacing w:after="40" w:line="252" w:lineRule="auto"/>
              <w:ind w:hanging="113"/>
              <w:rPr>
                <w:sz w:val="20"/>
                <w:szCs w:val="20"/>
              </w:rPr>
            </w:pPr>
            <w:r w:rsidRPr="00617545">
              <w:rPr>
                <w:sz w:val="20"/>
                <w:szCs w:val="20"/>
              </w:rPr>
              <w:t>Razoável</w:t>
            </w:r>
          </w:p>
        </w:tc>
        <w:tc>
          <w:tcPr>
            <w:tcW w:w="1417" w:type="dxa"/>
            <w:tcBorders>
              <w:left w:val="nil"/>
              <w:bottom w:val="nil"/>
              <w:right w:val="nil"/>
            </w:tcBorders>
            <w:vAlign w:val="center"/>
          </w:tcPr>
          <w:p w:rsidR="00A36407" w:rsidRPr="00617545" w:rsidRDefault="00A36407" w:rsidP="00A36407">
            <w:pPr>
              <w:autoSpaceDE w:val="0"/>
              <w:autoSpaceDN w:val="0"/>
              <w:adjustRightInd w:val="0"/>
              <w:spacing w:after="40" w:line="252" w:lineRule="auto"/>
              <w:ind w:hanging="113"/>
              <w:rPr>
                <w:sz w:val="20"/>
                <w:szCs w:val="20"/>
              </w:rPr>
            </w:pPr>
            <w:r w:rsidRPr="00617545">
              <w:rPr>
                <w:sz w:val="20"/>
                <w:szCs w:val="20"/>
              </w:rPr>
              <w:t>Bom</w:t>
            </w:r>
          </w:p>
        </w:tc>
        <w:tc>
          <w:tcPr>
            <w:tcW w:w="1418" w:type="dxa"/>
            <w:tcBorders>
              <w:left w:val="nil"/>
              <w:bottom w:val="nil"/>
              <w:right w:val="nil"/>
            </w:tcBorders>
            <w:vAlign w:val="center"/>
          </w:tcPr>
          <w:p w:rsidR="00A36407" w:rsidRPr="00617545" w:rsidRDefault="00A36407" w:rsidP="00A36407">
            <w:pPr>
              <w:autoSpaceDE w:val="0"/>
              <w:autoSpaceDN w:val="0"/>
              <w:adjustRightInd w:val="0"/>
              <w:spacing w:after="40" w:line="252" w:lineRule="auto"/>
              <w:ind w:hanging="113"/>
              <w:rPr>
                <w:sz w:val="20"/>
                <w:szCs w:val="20"/>
              </w:rPr>
            </w:pPr>
            <w:r w:rsidRPr="00617545">
              <w:rPr>
                <w:sz w:val="20"/>
                <w:szCs w:val="20"/>
              </w:rPr>
              <w:t>Razoável</w:t>
            </w:r>
          </w:p>
        </w:tc>
        <w:tc>
          <w:tcPr>
            <w:tcW w:w="1417" w:type="dxa"/>
            <w:tcBorders>
              <w:left w:val="nil"/>
              <w:bottom w:val="nil"/>
              <w:right w:val="nil"/>
            </w:tcBorders>
            <w:vAlign w:val="center"/>
          </w:tcPr>
          <w:p w:rsidR="00A36407" w:rsidRPr="00617545" w:rsidRDefault="00A36407" w:rsidP="00A36407">
            <w:pPr>
              <w:autoSpaceDE w:val="0"/>
              <w:autoSpaceDN w:val="0"/>
              <w:adjustRightInd w:val="0"/>
              <w:spacing w:after="40" w:line="252" w:lineRule="auto"/>
              <w:ind w:hanging="113"/>
              <w:rPr>
                <w:sz w:val="20"/>
                <w:szCs w:val="20"/>
              </w:rPr>
            </w:pPr>
            <w:r w:rsidRPr="00617545">
              <w:rPr>
                <w:sz w:val="20"/>
                <w:szCs w:val="20"/>
              </w:rPr>
              <w:t>Ruim</w:t>
            </w:r>
          </w:p>
        </w:tc>
      </w:tr>
      <w:tr w:rsidR="00A36407" w:rsidRPr="00617545" w:rsidTr="006D6BD9">
        <w:tc>
          <w:tcPr>
            <w:tcW w:w="1418" w:type="dxa"/>
            <w:tcBorders>
              <w:top w:val="nil"/>
              <w:left w:val="nil"/>
              <w:bottom w:val="nil"/>
              <w:right w:val="nil"/>
            </w:tcBorders>
            <w:vAlign w:val="center"/>
          </w:tcPr>
          <w:p w:rsidR="00A36407" w:rsidRPr="00617545" w:rsidRDefault="00A36407" w:rsidP="00A36407">
            <w:pPr>
              <w:autoSpaceDE w:val="0"/>
              <w:autoSpaceDN w:val="0"/>
              <w:adjustRightInd w:val="0"/>
              <w:spacing w:after="40" w:line="252" w:lineRule="auto"/>
              <w:ind w:hanging="113"/>
              <w:jc w:val="center"/>
              <w:rPr>
                <w:b/>
                <w:sz w:val="20"/>
                <w:szCs w:val="20"/>
              </w:rPr>
            </w:pPr>
            <w:r w:rsidRPr="00617545">
              <w:rPr>
                <w:b/>
                <w:sz w:val="20"/>
                <w:szCs w:val="20"/>
              </w:rPr>
              <w:t>2</w:t>
            </w:r>
          </w:p>
        </w:tc>
        <w:tc>
          <w:tcPr>
            <w:tcW w:w="1276" w:type="dxa"/>
            <w:tcBorders>
              <w:top w:val="nil"/>
              <w:left w:val="nil"/>
              <w:bottom w:val="nil"/>
              <w:right w:val="nil"/>
            </w:tcBorders>
            <w:vAlign w:val="center"/>
          </w:tcPr>
          <w:p w:rsidR="00A36407" w:rsidRPr="00617545" w:rsidRDefault="00A36407" w:rsidP="00A36407">
            <w:pPr>
              <w:autoSpaceDE w:val="0"/>
              <w:autoSpaceDN w:val="0"/>
              <w:adjustRightInd w:val="0"/>
              <w:spacing w:after="40" w:line="252" w:lineRule="auto"/>
              <w:ind w:hanging="113"/>
              <w:rPr>
                <w:sz w:val="20"/>
                <w:szCs w:val="20"/>
              </w:rPr>
            </w:pPr>
            <w:r w:rsidRPr="00617545">
              <w:rPr>
                <w:sz w:val="20"/>
                <w:szCs w:val="20"/>
              </w:rPr>
              <w:t>Bom</w:t>
            </w:r>
          </w:p>
        </w:tc>
        <w:tc>
          <w:tcPr>
            <w:tcW w:w="1417" w:type="dxa"/>
            <w:tcBorders>
              <w:top w:val="nil"/>
              <w:left w:val="nil"/>
              <w:bottom w:val="nil"/>
              <w:right w:val="nil"/>
            </w:tcBorders>
            <w:vAlign w:val="center"/>
          </w:tcPr>
          <w:p w:rsidR="00A36407" w:rsidRPr="00617545" w:rsidRDefault="00A36407" w:rsidP="00A36407">
            <w:pPr>
              <w:autoSpaceDE w:val="0"/>
              <w:autoSpaceDN w:val="0"/>
              <w:adjustRightInd w:val="0"/>
              <w:spacing w:after="40" w:line="252" w:lineRule="auto"/>
              <w:ind w:hanging="113"/>
              <w:rPr>
                <w:sz w:val="20"/>
                <w:szCs w:val="20"/>
              </w:rPr>
            </w:pPr>
            <w:r w:rsidRPr="00617545">
              <w:rPr>
                <w:sz w:val="20"/>
                <w:szCs w:val="20"/>
              </w:rPr>
              <w:t>Razoável</w:t>
            </w:r>
          </w:p>
        </w:tc>
        <w:tc>
          <w:tcPr>
            <w:tcW w:w="1418" w:type="dxa"/>
            <w:tcBorders>
              <w:top w:val="nil"/>
              <w:left w:val="nil"/>
              <w:bottom w:val="nil"/>
              <w:right w:val="nil"/>
            </w:tcBorders>
            <w:vAlign w:val="center"/>
          </w:tcPr>
          <w:p w:rsidR="00A36407" w:rsidRPr="00617545" w:rsidRDefault="00A36407" w:rsidP="00A36407">
            <w:pPr>
              <w:autoSpaceDE w:val="0"/>
              <w:autoSpaceDN w:val="0"/>
              <w:adjustRightInd w:val="0"/>
              <w:spacing w:after="40" w:line="252" w:lineRule="auto"/>
              <w:ind w:hanging="113"/>
              <w:rPr>
                <w:sz w:val="20"/>
                <w:szCs w:val="20"/>
              </w:rPr>
            </w:pPr>
            <w:r w:rsidRPr="00617545">
              <w:rPr>
                <w:sz w:val="20"/>
                <w:szCs w:val="20"/>
              </w:rPr>
              <w:t>Ruim</w:t>
            </w:r>
          </w:p>
        </w:tc>
        <w:tc>
          <w:tcPr>
            <w:tcW w:w="1417" w:type="dxa"/>
            <w:tcBorders>
              <w:top w:val="nil"/>
              <w:left w:val="nil"/>
              <w:bottom w:val="nil"/>
              <w:right w:val="nil"/>
            </w:tcBorders>
            <w:vAlign w:val="center"/>
          </w:tcPr>
          <w:p w:rsidR="00A36407" w:rsidRPr="00617545" w:rsidRDefault="00A36407" w:rsidP="00A36407">
            <w:pPr>
              <w:autoSpaceDE w:val="0"/>
              <w:autoSpaceDN w:val="0"/>
              <w:adjustRightInd w:val="0"/>
              <w:spacing w:after="40" w:line="252" w:lineRule="auto"/>
              <w:ind w:hanging="113"/>
              <w:rPr>
                <w:sz w:val="20"/>
                <w:szCs w:val="20"/>
              </w:rPr>
            </w:pPr>
            <w:r w:rsidRPr="00617545">
              <w:rPr>
                <w:sz w:val="20"/>
                <w:szCs w:val="20"/>
              </w:rPr>
              <w:t>Ruim</w:t>
            </w:r>
          </w:p>
        </w:tc>
      </w:tr>
      <w:tr w:rsidR="00A36407" w:rsidRPr="00617545" w:rsidTr="006D6BD9">
        <w:tc>
          <w:tcPr>
            <w:tcW w:w="1418" w:type="dxa"/>
            <w:tcBorders>
              <w:top w:val="nil"/>
              <w:left w:val="nil"/>
              <w:bottom w:val="nil"/>
              <w:right w:val="nil"/>
            </w:tcBorders>
            <w:vAlign w:val="center"/>
          </w:tcPr>
          <w:p w:rsidR="00A36407" w:rsidRPr="00617545" w:rsidRDefault="00A36407" w:rsidP="00A36407">
            <w:pPr>
              <w:autoSpaceDE w:val="0"/>
              <w:autoSpaceDN w:val="0"/>
              <w:adjustRightInd w:val="0"/>
              <w:spacing w:after="40" w:line="252" w:lineRule="auto"/>
              <w:ind w:hanging="113"/>
              <w:jc w:val="center"/>
              <w:rPr>
                <w:b/>
                <w:sz w:val="20"/>
                <w:szCs w:val="20"/>
              </w:rPr>
            </w:pPr>
            <w:r w:rsidRPr="00617545">
              <w:rPr>
                <w:b/>
                <w:sz w:val="20"/>
                <w:szCs w:val="20"/>
              </w:rPr>
              <w:t>3</w:t>
            </w:r>
          </w:p>
        </w:tc>
        <w:tc>
          <w:tcPr>
            <w:tcW w:w="1276" w:type="dxa"/>
            <w:tcBorders>
              <w:top w:val="nil"/>
              <w:left w:val="nil"/>
              <w:bottom w:val="nil"/>
              <w:right w:val="nil"/>
            </w:tcBorders>
            <w:vAlign w:val="center"/>
          </w:tcPr>
          <w:p w:rsidR="00A36407" w:rsidRPr="00617545" w:rsidRDefault="00A36407" w:rsidP="00A36407">
            <w:pPr>
              <w:autoSpaceDE w:val="0"/>
              <w:autoSpaceDN w:val="0"/>
              <w:adjustRightInd w:val="0"/>
              <w:spacing w:after="40" w:line="252" w:lineRule="auto"/>
              <w:ind w:hanging="113"/>
              <w:rPr>
                <w:sz w:val="20"/>
                <w:szCs w:val="20"/>
              </w:rPr>
            </w:pPr>
            <w:r w:rsidRPr="00617545">
              <w:rPr>
                <w:sz w:val="20"/>
                <w:szCs w:val="20"/>
              </w:rPr>
              <w:t>Bom</w:t>
            </w:r>
          </w:p>
        </w:tc>
        <w:tc>
          <w:tcPr>
            <w:tcW w:w="1417" w:type="dxa"/>
            <w:tcBorders>
              <w:top w:val="nil"/>
              <w:left w:val="nil"/>
              <w:bottom w:val="nil"/>
              <w:right w:val="nil"/>
            </w:tcBorders>
            <w:vAlign w:val="center"/>
          </w:tcPr>
          <w:p w:rsidR="00A36407" w:rsidRPr="00617545" w:rsidRDefault="00A36407" w:rsidP="00A36407">
            <w:pPr>
              <w:autoSpaceDE w:val="0"/>
              <w:autoSpaceDN w:val="0"/>
              <w:adjustRightInd w:val="0"/>
              <w:spacing w:after="40" w:line="252" w:lineRule="auto"/>
              <w:ind w:hanging="113"/>
              <w:rPr>
                <w:sz w:val="20"/>
                <w:szCs w:val="20"/>
              </w:rPr>
            </w:pPr>
            <w:r w:rsidRPr="00617545">
              <w:rPr>
                <w:sz w:val="20"/>
                <w:szCs w:val="20"/>
              </w:rPr>
              <w:t>Bom</w:t>
            </w:r>
          </w:p>
        </w:tc>
        <w:tc>
          <w:tcPr>
            <w:tcW w:w="1418" w:type="dxa"/>
            <w:tcBorders>
              <w:top w:val="nil"/>
              <w:left w:val="nil"/>
              <w:bottom w:val="nil"/>
              <w:right w:val="nil"/>
            </w:tcBorders>
            <w:vAlign w:val="center"/>
          </w:tcPr>
          <w:p w:rsidR="00A36407" w:rsidRPr="00617545" w:rsidRDefault="00A36407" w:rsidP="00A36407">
            <w:pPr>
              <w:autoSpaceDE w:val="0"/>
              <w:autoSpaceDN w:val="0"/>
              <w:adjustRightInd w:val="0"/>
              <w:spacing w:after="40" w:line="252" w:lineRule="auto"/>
              <w:ind w:hanging="113"/>
              <w:rPr>
                <w:sz w:val="20"/>
                <w:szCs w:val="20"/>
              </w:rPr>
            </w:pPr>
            <w:r w:rsidRPr="00617545">
              <w:rPr>
                <w:sz w:val="20"/>
                <w:szCs w:val="20"/>
              </w:rPr>
              <w:t>Razoável</w:t>
            </w:r>
          </w:p>
        </w:tc>
        <w:tc>
          <w:tcPr>
            <w:tcW w:w="1417" w:type="dxa"/>
            <w:tcBorders>
              <w:top w:val="nil"/>
              <w:left w:val="nil"/>
              <w:bottom w:val="nil"/>
              <w:right w:val="nil"/>
            </w:tcBorders>
            <w:vAlign w:val="center"/>
          </w:tcPr>
          <w:p w:rsidR="00A36407" w:rsidRPr="00617545" w:rsidRDefault="00A36407" w:rsidP="00A36407">
            <w:pPr>
              <w:autoSpaceDE w:val="0"/>
              <w:autoSpaceDN w:val="0"/>
              <w:adjustRightInd w:val="0"/>
              <w:spacing w:after="40" w:line="252" w:lineRule="auto"/>
              <w:ind w:hanging="113"/>
              <w:rPr>
                <w:sz w:val="20"/>
                <w:szCs w:val="20"/>
              </w:rPr>
            </w:pPr>
            <w:r w:rsidRPr="00617545">
              <w:rPr>
                <w:sz w:val="20"/>
                <w:szCs w:val="20"/>
              </w:rPr>
              <w:t>Ruim</w:t>
            </w:r>
          </w:p>
        </w:tc>
      </w:tr>
      <w:tr w:rsidR="00A36407" w:rsidRPr="00617545" w:rsidTr="006D6BD9">
        <w:tc>
          <w:tcPr>
            <w:tcW w:w="1418" w:type="dxa"/>
            <w:tcBorders>
              <w:top w:val="nil"/>
              <w:left w:val="nil"/>
              <w:bottom w:val="nil"/>
              <w:right w:val="nil"/>
            </w:tcBorders>
            <w:vAlign w:val="center"/>
          </w:tcPr>
          <w:p w:rsidR="00A36407" w:rsidRPr="00617545" w:rsidRDefault="00A36407" w:rsidP="00A36407">
            <w:pPr>
              <w:autoSpaceDE w:val="0"/>
              <w:autoSpaceDN w:val="0"/>
              <w:adjustRightInd w:val="0"/>
              <w:spacing w:after="40" w:line="252" w:lineRule="auto"/>
              <w:ind w:hanging="113"/>
              <w:jc w:val="center"/>
              <w:rPr>
                <w:b/>
                <w:sz w:val="20"/>
                <w:szCs w:val="20"/>
              </w:rPr>
            </w:pPr>
            <w:r w:rsidRPr="00617545">
              <w:rPr>
                <w:b/>
                <w:sz w:val="20"/>
                <w:szCs w:val="20"/>
              </w:rPr>
              <w:t>4</w:t>
            </w:r>
          </w:p>
        </w:tc>
        <w:tc>
          <w:tcPr>
            <w:tcW w:w="1276" w:type="dxa"/>
            <w:tcBorders>
              <w:top w:val="nil"/>
              <w:left w:val="nil"/>
              <w:bottom w:val="nil"/>
              <w:right w:val="nil"/>
            </w:tcBorders>
            <w:vAlign w:val="center"/>
          </w:tcPr>
          <w:p w:rsidR="00A36407" w:rsidRPr="00617545" w:rsidRDefault="00A36407" w:rsidP="00A36407">
            <w:pPr>
              <w:autoSpaceDE w:val="0"/>
              <w:autoSpaceDN w:val="0"/>
              <w:adjustRightInd w:val="0"/>
              <w:spacing w:after="40" w:line="252" w:lineRule="auto"/>
              <w:ind w:hanging="113"/>
              <w:rPr>
                <w:sz w:val="20"/>
                <w:szCs w:val="20"/>
              </w:rPr>
            </w:pPr>
            <w:r w:rsidRPr="00617545">
              <w:rPr>
                <w:sz w:val="20"/>
                <w:szCs w:val="20"/>
              </w:rPr>
              <w:t>Bom</w:t>
            </w:r>
          </w:p>
        </w:tc>
        <w:tc>
          <w:tcPr>
            <w:tcW w:w="1417" w:type="dxa"/>
            <w:tcBorders>
              <w:top w:val="nil"/>
              <w:left w:val="nil"/>
              <w:bottom w:val="nil"/>
              <w:right w:val="nil"/>
            </w:tcBorders>
            <w:vAlign w:val="center"/>
          </w:tcPr>
          <w:p w:rsidR="00A36407" w:rsidRPr="00617545" w:rsidRDefault="00A36407" w:rsidP="00A36407">
            <w:pPr>
              <w:autoSpaceDE w:val="0"/>
              <w:autoSpaceDN w:val="0"/>
              <w:adjustRightInd w:val="0"/>
              <w:spacing w:after="40" w:line="252" w:lineRule="auto"/>
              <w:ind w:hanging="113"/>
              <w:rPr>
                <w:sz w:val="20"/>
                <w:szCs w:val="20"/>
              </w:rPr>
            </w:pPr>
            <w:r w:rsidRPr="00617545">
              <w:rPr>
                <w:sz w:val="20"/>
                <w:szCs w:val="20"/>
              </w:rPr>
              <w:t>Bom</w:t>
            </w:r>
          </w:p>
        </w:tc>
        <w:tc>
          <w:tcPr>
            <w:tcW w:w="1418" w:type="dxa"/>
            <w:tcBorders>
              <w:top w:val="nil"/>
              <w:left w:val="nil"/>
              <w:bottom w:val="nil"/>
              <w:right w:val="nil"/>
            </w:tcBorders>
            <w:vAlign w:val="center"/>
          </w:tcPr>
          <w:p w:rsidR="00A36407" w:rsidRPr="00617545" w:rsidRDefault="00A36407" w:rsidP="00A36407">
            <w:pPr>
              <w:autoSpaceDE w:val="0"/>
              <w:autoSpaceDN w:val="0"/>
              <w:adjustRightInd w:val="0"/>
              <w:spacing w:after="40" w:line="252" w:lineRule="auto"/>
              <w:ind w:hanging="113"/>
              <w:rPr>
                <w:sz w:val="20"/>
                <w:szCs w:val="20"/>
              </w:rPr>
            </w:pPr>
            <w:r w:rsidRPr="00617545">
              <w:rPr>
                <w:sz w:val="20"/>
                <w:szCs w:val="20"/>
              </w:rPr>
              <w:t>Bom</w:t>
            </w:r>
          </w:p>
        </w:tc>
        <w:tc>
          <w:tcPr>
            <w:tcW w:w="1417" w:type="dxa"/>
            <w:tcBorders>
              <w:top w:val="nil"/>
              <w:left w:val="nil"/>
              <w:bottom w:val="nil"/>
              <w:right w:val="nil"/>
            </w:tcBorders>
            <w:vAlign w:val="center"/>
          </w:tcPr>
          <w:p w:rsidR="00A36407" w:rsidRPr="00617545" w:rsidRDefault="00A36407" w:rsidP="00A36407">
            <w:pPr>
              <w:autoSpaceDE w:val="0"/>
              <w:autoSpaceDN w:val="0"/>
              <w:adjustRightInd w:val="0"/>
              <w:spacing w:after="40" w:line="252" w:lineRule="auto"/>
              <w:ind w:hanging="113"/>
              <w:rPr>
                <w:sz w:val="20"/>
                <w:szCs w:val="20"/>
              </w:rPr>
            </w:pPr>
            <w:r w:rsidRPr="00617545">
              <w:rPr>
                <w:sz w:val="20"/>
                <w:szCs w:val="20"/>
              </w:rPr>
              <w:t>Bom</w:t>
            </w:r>
          </w:p>
        </w:tc>
      </w:tr>
      <w:tr w:rsidR="00A36407" w:rsidRPr="00617545" w:rsidTr="006D6BD9">
        <w:tc>
          <w:tcPr>
            <w:tcW w:w="1418" w:type="dxa"/>
            <w:tcBorders>
              <w:top w:val="nil"/>
              <w:left w:val="nil"/>
              <w:bottom w:val="nil"/>
              <w:right w:val="nil"/>
            </w:tcBorders>
            <w:vAlign w:val="center"/>
          </w:tcPr>
          <w:p w:rsidR="00A36407" w:rsidRPr="00617545" w:rsidRDefault="00A36407" w:rsidP="00A36407">
            <w:pPr>
              <w:autoSpaceDE w:val="0"/>
              <w:autoSpaceDN w:val="0"/>
              <w:adjustRightInd w:val="0"/>
              <w:spacing w:after="40" w:line="252" w:lineRule="auto"/>
              <w:ind w:hanging="113"/>
              <w:jc w:val="center"/>
              <w:rPr>
                <w:b/>
                <w:sz w:val="20"/>
                <w:szCs w:val="20"/>
              </w:rPr>
            </w:pPr>
            <w:r w:rsidRPr="00617545">
              <w:rPr>
                <w:b/>
                <w:sz w:val="20"/>
                <w:szCs w:val="20"/>
              </w:rPr>
              <w:t>5</w:t>
            </w:r>
          </w:p>
        </w:tc>
        <w:tc>
          <w:tcPr>
            <w:tcW w:w="1276" w:type="dxa"/>
            <w:tcBorders>
              <w:top w:val="nil"/>
              <w:left w:val="nil"/>
              <w:bottom w:val="nil"/>
              <w:right w:val="nil"/>
            </w:tcBorders>
            <w:vAlign w:val="center"/>
          </w:tcPr>
          <w:p w:rsidR="00A36407" w:rsidRPr="00617545" w:rsidRDefault="00A36407" w:rsidP="00A36407">
            <w:pPr>
              <w:autoSpaceDE w:val="0"/>
              <w:autoSpaceDN w:val="0"/>
              <w:adjustRightInd w:val="0"/>
              <w:spacing w:after="40" w:line="252" w:lineRule="auto"/>
              <w:ind w:hanging="113"/>
              <w:rPr>
                <w:sz w:val="20"/>
                <w:szCs w:val="20"/>
              </w:rPr>
            </w:pPr>
            <w:r w:rsidRPr="00617545">
              <w:rPr>
                <w:sz w:val="20"/>
                <w:szCs w:val="20"/>
              </w:rPr>
              <w:t>Bom</w:t>
            </w:r>
          </w:p>
        </w:tc>
        <w:tc>
          <w:tcPr>
            <w:tcW w:w="1417" w:type="dxa"/>
            <w:tcBorders>
              <w:top w:val="nil"/>
              <w:left w:val="nil"/>
              <w:bottom w:val="nil"/>
              <w:right w:val="nil"/>
            </w:tcBorders>
            <w:vAlign w:val="center"/>
          </w:tcPr>
          <w:p w:rsidR="00A36407" w:rsidRPr="00617545" w:rsidRDefault="00A36407" w:rsidP="00A36407">
            <w:pPr>
              <w:autoSpaceDE w:val="0"/>
              <w:autoSpaceDN w:val="0"/>
              <w:adjustRightInd w:val="0"/>
              <w:spacing w:after="40" w:line="252" w:lineRule="auto"/>
              <w:ind w:hanging="113"/>
              <w:rPr>
                <w:sz w:val="20"/>
                <w:szCs w:val="20"/>
              </w:rPr>
            </w:pPr>
            <w:r w:rsidRPr="00617545">
              <w:rPr>
                <w:sz w:val="20"/>
                <w:szCs w:val="20"/>
              </w:rPr>
              <w:t>Razoável</w:t>
            </w:r>
          </w:p>
        </w:tc>
        <w:tc>
          <w:tcPr>
            <w:tcW w:w="1418" w:type="dxa"/>
            <w:tcBorders>
              <w:top w:val="nil"/>
              <w:left w:val="nil"/>
              <w:bottom w:val="nil"/>
              <w:right w:val="nil"/>
            </w:tcBorders>
            <w:vAlign w:val="center"/>
          </w:tcPr>
          <w:p w:rsidR="00A36407" w:rsidRPr="00617545" w:rsidRDefault="00A36407" w:rsidP="00A36407">
            <w:pPr>
              <w:autoSpaceDE w:val="0"/>
              <w:autoSpaceDN w:val="0"/>
              <w:adjustRightInd w:val="0"/>
              <w:spacing w:after="40" w:line="252" w:lineRule="auto"/>
              <w:ind w:hanging="113"/>
              <w:rPr>
                <w:sz w:val="20"/>
                <w:szCs w:val="20"/>
              </w:rPr>
            </w:pPr>
            <w:r w:rsidRPr="00617545">
              <w:rPr>
                <w:sz w:val="20"/>
                <w:szCs w:val="20"/>
              </w:rPr>
              <w:t>Ruim</w:t>
            </w:r>
          </w:p>
        </w:tc>
        <w:tc>
          <w:tcPr>
            <w:tcW w:w="1417" w:type="dxa"/>
            <w:tcBorders>
              <w:top w:val="nil"/>
              <w:left w:val="nil"/>
              <w:bottom w:val="nil"/>
              <w:right w:val="nil"/>
            </w:tcBorders>
            <w:vAlign w:val="center"/>
          </w:tcPr>
          <w:p w:rsidR="00A36407" w:rsidRPr="00617545" w:rsidRDefault="00A36407" w:rsidP="00A36407">
            <w:pPr>
              <w:autoSpaceDE w:val="0"/>
              <w:autoSpaceDN w:val="0"/>
              <w:adjustRightInd w:val="0"/>
              <w:spacing w:after="40" w:line="252" w:lineRule="auto"/>
              <w:ind w:hanging="113"/>
              <w:rPr>
                <w:sz w:val="20"/>
                <w:szCs w:val="20"/>
              </w:rPr>
            </w:pPr>
            <w:r w:rsidRPr="00617545">
              <w:rPr>
                <w:sz w:val="20"/>
                <w:szCs w:val="20"/>
              </w:rPr>
              <w:t>Ruim</w:t>
            </w:r>
          </w:p>
        </w:tc>
      </w:tr>
      <w:tr w:rsidR="00A36407" w:rsidRPr="00617545" w:rsidTr="006D6BD9">
        <w:tc>
          <w:tcPr>
            <w:tcW w:w="1418" w:type="dxa"/>
            <w:tcBorders>
              <w:top w:val="nil"/>
              <w:left w:val="nil"/>
              <w:bottom w:val="nil"/>
              <w:right w:val="nil"/>
            </w:tcBorders>
            <w:vAlign w:val="center"/>
          </w:tcPr>
          <w:p w:rsidR="00A36407" w:rsidRPr="00617545" w:rsidRDefault="00A36407" w:rsidP="00A36407">
            <w:pPr>
              <w:autoSpaceDE w:val="0"/>
              <w:autoSpaceDN w:val="0"/>
              <w:adjustRightInd w:val="0"/>
              <w:spacing w:after="40" w:line="252" w:lineRule="auto"/>
              <w:ind w:hanging="113"/>
              <w:jc w:val="center"/>
              <w:rPr>
                <w:b/>
                <w:sz w:val="20"/>
                <w:szCs w:val="20"/>
              </w:rPr>
            </w:pPr>
            <w:r w:rsidRPr="00617545">
              <w:rPr>
                <w:b/>
                <w:sz w:val="20"/>
                <w:szCs w:val="20"/>
              </w:rPr>
              <w:t>6</w:t>
            </w:r>
          </w:p>
        </w:tc>
        <w:tc>
          <w:tcPr>
            <w:tcW w:w="1276" w:type="dxa"/>
            <w:tcBorders>
              <w:top w:val="nil"/>
              <w:left w:val="nil"/>
              <w:bottom w:val="nil"/>
              <w:right w:val="nil"/>
            </w:tcBorders>
            <w:vAlign w:val="center"/>
          </w:tcPr>
          <w:p w:rsidR="00A36407" w:rsidRPr="00617545" w:rsidRDefault="00A36407" w:rsidP="00A36407">
            <w:pPr>
              <w:autoSpaceDE w:val="0"/>
              <w:autoSpaceDN w:val="0"/>
              <w:adjustRightInd w:val="0"/>
              <w:spacing w:after="40" w:line="252" w:lineRule="auto"/>
              <w:ind w:hanging="113"/>
              <w:rPr>
                <w:sz w:val="20"/>
                <w:szCs w:val="20"/>
              </w:rPr>
            </w:pPr>
            <w:r w:rsidRPr="00617545">
              <w:rPr>
                <w:sz w:val="20"/>
                <w:szCs w:val="20"/>
              </w:rPr>
              <w:t>Ruim</w:t>
            </w:r>
          </w:p>
        </w:tc>
        <w:tc>
          <w:tcPr>
            <w:tcW w:w="1417" w:type="dxa"/>
            <w:tcBorders>
              <w:top w:val="nil"/>
              <w:left w:val="nil"/>
              <w:bottom w:val="nil"/>
              <w:right w:val="nil"/>
            </w:tcBorders>
            <w:vAlign w:val="center"/>
          </w:tcPr>
          <w:p w:rsidR="00A36407" w:rsidRPr="00617545" w:rsidRDefault="00A36407" w:rsidP="00A36407">
            <w:pPr>
              <w:autoSpaceDE w:val="0"/>
              <w:autoSpaceDN w:val="0"/>
              <w:adjustRightInd w:val="0"/>
              <w:spacing w:after="40" w:line="252" w:lineRule="auto"/>
              <w:ind w:hanging="113"/>
              <w:rPr>
                <w:sz w:val="20"/>
                <w:szCs w:val="20"/>
              </w:rPr>
            </w:pPr>
            <w:r w:rsidRPr="00617545">
              <w:rPr>
                <w:sz w:val="20"/>
                <w:szCs w:val="20"/>
              </w:rPr>
              <w:t>Razoável</w:t>
            </w:r>
          </w:p>
        </w:tc>
        <w:tc>
          <w:tcPr>
            <w:tcW w:w="1418" w:type="dxa"/>
            <w:tcBorders>
              <w:top w:val="nil"/>
              <w:left w:val="nil"/>
              <w:bottom w:val="nil"/>
              <w:right w:val="nil"/>
            </w:tcBorders>
            <w:vAlign w:val="center"/>
          </w:tcPr>
          <w:p w:rsidR="00A36407" w:rsidRPr="00617545" w:rsidRDefault="00A36407" w:rsidP="00A36407">
            <w:pPr>
              <w:autoSpaceDE w:val="0"/>
              <w:autoSpaceDN w:val="0"/>
              <w:adjustRightInd w:val="0"/>
              <w:spacing w:after="40" w:line="252" w:lineRule="auto"/>
              <w:ind w:hanging="113"/>
              <w:rPr>
                <w:sz w:val="20"/>
                <w:szCs w:val="20"/>
              </w:rPr>
            </w:pPr>
            <w:r w:rsidRPr="00617545">
              <w:rPr>
                <w:sz w:val="20"/>
                <w:szCs w:val="20"/>
              </w:rPr>
              <w:t>Bom</w:t>
            </w:r>
          </w:p>
        </w:tc>
        <w:tc>
          <w:tcPr>
            <w:tcW w:w="1417" w:type="dxa"/>
            <w:tcBorders>
              <w:top w:val="nil"/>
              <w:left w:val="nil"/>
              <w:bottom w:val="nil"/>
              <w:right w:val="nil"/>
            </w:tcBorders>
            <w:vAlign w:val="center"/>
          </w:tcPr>
          <w:p w:rsidR="00A36407" w:rsidRPr="00617545" w:rsidRDefault="00A36407" w:rsidP="00A36407">
            <w:pPr>
              <w:autoSpaceDE w:val="0"/>
              <w:autoSpaceDN w:val="0"/>
              <w:adjustRightInd w:val="0"/>
              <w:spacing w:after="40" w:line="252" w:lineRule="auto"/>
              <w:ind w:hanging="113"/>
              <w:rPr>
                <w:sz w:val="20"/>
                <w:szCs w:val="20"/>
              </w:rPr>
            </w:pPr>
            <w:r w:rsidRPr="00617545">
              <w:rPr>
                <w:sz w:val="20"/>
                <w:szCs w:val="20"/>
              </w:rPr>
              <w:t>Bom</w:t>
            </w:r>
          </w:p>
        </w:tc>
      </w:tr>
      <w:tr w:rsidR="00A36407" w:rsidRPr="00617545" w:rsidTr="006D6BD9">
        <w:tc>
          <w:tcPr>
            <w:tcW w:w="1418" w:type="dxa"/>
            <w:tcBorders>
              <w:top w:val="nil"/>
              <w:left w:val="nil"/>
              <w:bottom w:val="nil"/>
              <w:right w:val="nil"/>
            </w:tcBorders>
            <w:vAlign w:val="center"/>
          </w:tcPr>
          <w:p w:rsidR="00A36407" w:rsidRPr="00617545" w:rsidRDefault="00A36407" w:rsidP="00A36407">
            <w:pPr>
              <w:autoSpaceDE w:val="0"/>
              <w:autoSpaceDN w:val="0"/>
              <w:adjustRightInd w:val="0"/>
              <w:spacing w:after="40" w:line="252" w:lineRule="auto"/>
              <w:ind w:hanging="113"/>
              <w:jc w:val="center"/>
              <w:rPr>
                <w:b/>
                <w:sz w:val="20"/>
                <w:szCs w:val="20"/>
              </w:rPr>
            </w:pPr>
            <w:r w:rsidRPr="00617545">
              <w:rPr>
                <w:b/>
                <w:sz w:val="20"/>
                <w:szCs w:val="20"/>
              </w:rPr>
              <w:t>7</w:t>
            </w:r>
          </w:p>
        </w:tc>
        <w:tc>
          <w:tcPr>
            <w:tcW w:w="1276" w:type="dxa"/>
            <w:tcBorders>
              <w:top w:val="nil"/>
              <w:left w:val="nil"/>
              <w:bottom w:val="nil"/>
              <w:right w:val="nil"/>
            </w:tcBorders>
            <w:vAlign w:val="center"/>
          </w:tcPr>
          <w:p w:rsidR="00A36407" w:rsidRPr="00617545" w:rsidRDefault="00A36407" w:rsidP="00A36407">
            <w:pPr>
              <w:autoSpaceDE w:val="0"/>
              <w:autoSpaceDN w:val="0"/>
              <w:adjustRightInd w:val="0"/>
              <w:spacing w:after="40" w:line="252" w:lineRule="auto"/>
              <w:ind w:hanging="113"/>
              <w:rPr>
                <w:sz w:val="20"/>
                <w:szCs w:val="20"/>
              </w:rPr>
            </w:pPr>
            <w:r w:rsidRPr="00617545">
              <w:rPr>
                <w:sz w:val="20"/>
                <w:szCs w:val="20"/>
              </w:rPr>
              <w:t>Ruim</w:t>
            </w:r>
          </w:p>
        </w:tc>
        <w:tc>
          <w:tcPr>
            <w:tcW w:w="1417" w:type="dxa"/>
            <w:tcBorders>
              <w:top w:val="nil"/>
              <w:left w:val="nil"/>
              <w:bottom w:val="nil"/>
              <w:right w:val="nil"/>
            </w:tcBorders>
            <w:vAlign w:val="center"/>
          </w:tcPr>
          <w:p w:rsidR="00A36407" w:rsidRPr="00617545" w:rsidRDefault="00A36407" w:rsidP="00A36407">
            <w:pPr>
              <w:autoSpaceDE w:val="0"/>
              <w:autoSpaceDN w:val="0"/>
              <w:adjustRightInd w:val="0"/>
              <w:spacing w:after="40" w:line="252" w:lineRule="auto"/>
              <w:ind w:hanging="113"/>
              <w:rPr>
                <w:sz w:val="20"/>
                <w:szCs w:val="20"/>
              </w:rPr>
            </w:pPr>
            <w:r w:rsidRPr="00617545">
              <w:rPr>
                <w:sz w:val="20"/>
                <w:szCs w:val="20"/>
              </w:rPr>
              <w:t>Ruim</w:t>
            </w:r>
          </w:p>
        </w:tc>
        <w:tc>
          <w:tcPr>
            <w:tcW w:w="1418" w:type="dxa"/>
            <w:tcBorders>
              <w:top w:val="nil"/>
              <w:left w:val="nil"/>
              <w:bottom w:val="nil"/>
              <w:right w:val="nil"/>
            </w:tcBorders>
            <w:vAlign w:val="center"/>
          </w:tcPr>
          <w:p w:rsidR="00A36407" w:rsidRPr="00617545" w:rsidRDefault="00A36407" w:rsidP="00A36407">
            <w:pPr>
              <w:autoSpaceDE w:val="0"/>
              <w:autoSpaceDN w:val="0"/>
              <w:adjustRightInd w:val="0"/>
              <w:spacing w:after="40" w:line="252" w:lineRule="auto"/>
              <w:ind w:hanging="113"/>
              <w:rPr>
                <w:sz w:val="20"/>
                <w:szCs w:val="20"/>
              </w:rPr>
            </w:pPr>
            <w:r w:rsidRPr="00617545">
              <w:rPr>
                <w:sz w:val="20"/>
                <w:szCs w:val="20"/>
              </w:rPr>
              <w:t>Ruim</w:t>
            </w:r>
          </w:p>
        </w:tc>
        <w:tc>
          <w:tcPr>
            <w:tcW w:w="1417" w:type="dxa"/>
            <w:tcBorders>
              <w:top w:val="nil"/>
              <w:left w:val="nil"/>
              <w:bottom w:val="nil"/>
              <w:right w:val="nil"/>
            </w:tcBorders>
            <w:vAlign w:val="center"/>
          </w:tcPr>
          <w:p w:rsidR="00A36407" w:rsidRPr="00617545" w:rsidRDefault="00A36407" w:rsidP="00A36407">
            <w:pPr>
              <w:autoSpaceDE w:val="0"/>
              <w:autoSpaceDN w:val="0"/>
              <w:adjustRightInd w:val="0"/>
              <w:spacing w:after="40" w:line="252" w:lineRule="auto"/>
              <w:ind w:hanging="113"/>
              <w:rPr>
                <w:sz w:val="20"/>
                <w:szCs w:val="20"/>
              </w:rPr>
            </w:pPr>
            <w:r w:rsidRPr="00617545">
              <w:rPr>
                <w:sz w:val="20"/>
                <w:szCs w:val="20"/>
              </w:rPr>
              <w:t>Razoável</w:t>
            </w:r>
          </w:p>
        </w:tc>
      </w:tr>
      <w:tr w:rsidR="00A36407" w:rsidRPr="00617545" w:rsidTr="006D6BD9">
        <w:tc>
          <w:tcPr>
            <w:tcW w:w="1418" w:type="dxa"/>
            <w:tcBorders>
              <w:top w:val="nil"/>
              <w:left w:val="nil"/>
              <w:bottom w:val="nil"/>
              <w:right w:val="nil"/>
            </w:tcBorders>
            <w:vAlign w:val="center"/>
          </w:tcPr>
          <w:p w:rsidR="00A36407" w:rsidRPr="00617545" w:rsidRDefault="00A36407" w:rsidP="00A36407">
            <w:pPr>
              <w:autoSpaceDE w:val="0"/>
              <w:autoSpaceDN w:val="0"/>
              <w:adjustRightInd w:val="0"/>
              <w:spacing w:after="40" w:line="252" w:lineRule="auto"/>
              <w:ind w:hanging="113"/>
              <w:jc w:val="center"/>
              <w:rPr>
                <w:b/>
                <w:sz w:val="20"/>
                <w:szCs w:val="20"/>
              </w:rPr>
            </w:pPr>
            <w:r w:rsidRPr="00617545">
              <w:rPr>
                <w:b/>
                <w:sz w:val="20"/>
                <w:szCs w:val="20"/>
              </w:rPr>
              <w:t>8</w:t>
            </w:r>
          </w:p>
        </w:tc>
        <w:tc>
          <w:tcPr>
            <w:tcW w:w="1276" w:type="dxa"/>
            <w:tcBorders>
              <w:top w:val="nil"/>
              <w:left w:val="nil"/>
              <w:bottom w:val="nil"/>
              <w:right w:val="nil"/>
            </w:tcBorders>
            <w:vAlign w:val="center"/>
          </w:tcPr>
          <w:p w:rsidR="00A36407" w:rsidRPr="00617545" w:rsidRDefault="00A36407" w:rsidP="00A36407">
            <w:pPr>
              <w:autoSpaceDE w:val="0"/>
              <w:autoSpaceDN w:val="0"/>
              <w:adjustRightInd w:val="0"/>
              <w:spacing w:after="40" w:line="252" w:lineRule="auto"/>
              <w:ind w:hanging="113"/>
              <w:rPr>
                <w:sz w:val="20"/>
                <w:szCs w:val="20"/>
              </w:rPr>
            </w:pPr>
            <w:r w:rsidRPr="00617545">
              <w:rPr>
                <w:sz w:val="20"/>
                <w:szCs w:val="20"/>
              </w:rPr>
              <w:t>Ruim</w:t>
            </w:r>
          </w:p>
        </w:tc>
        <w:tc>
          <w:tcPr>
            <w:tcW w:w="1417" w:type="dxa"/>
            <w:tcBorders>
              <w:top w:val="nil"/>
              <w:left w:val="nil"/>
              <w:bottom w:val="nil"/>
              <w:right w:val="nil"/>
            </w:tcBorders>
            <w:vAlign w:val="center"/>
          </w:tcPr>
          <w:p w:rsidR="00A36407" w:rsidRPr="00617545" w:rsidRDefault="00A36407" w:rsidP="00A36407">
            <w:pPr>
              <w:autoSpaceDE w:val="0"/>
              <w:autoSpaceDN w:val="0"/>
              <w:adjustRightInd w:val="0"/>
              <w:spacing w:after="40" w:line="252" w:lineRule="auto"/>
              <w:ind w:hanging="113"/>
              <w:rPr>
                <w:sz w:val="20"/>
                <w:szCs w:val="20"/>
              </w:rPr>
            </w:pPr>
            <w:r w:rsidRPr="00617545">
              <w:rPr>
                <w:sz w:val="20"/>
                <w:szCs w:val="20"/>
              </w:rPr>
              <w:t>Ruim</w:t>
            </w:r>
          </w:p>
        </w:tc>
        <w:tc>
          <w:tcPr>
            <w:tcW w:w="1418" w:type="dxa"/>
            <w:tcBorders>
              <w:top w:val="nil"/>
              <w:left w:val="nil"/>
              <w:bottom w:val="nil"/>
              <w:right w:val="nil"/>
            </w:tcBorders>
            <w:vAlign w:val="center"/>
          </w:tcPr>
          <w:p w:rsidR="00A36407" w:rsidRPr="00617545" w:rsidRDefault="00A36407" w:rsidP="00A36407">
            <w:pPr>
              <w:autoSpaceDE w:val="0"/>
              <w:autoSpaceDN w:val="0"/>
              <w:adjustRightInd w:val="0"/>
              <w:spacing w:after="40" w:line="252" w:lineRule="auto"/>
              <w:ind w:hanging="113"/>
              <w:rPr>
                <w:sz w:val="20"/>
                <w:szCs w:val="20"/>
              </w:rPr>
            </w:pPr>
            <w:r w:rsidRPr="00617545">
              <w:rPr>
                <w:sz w:val="20"/>
                <w:szCs w:val="20"/>
              </w:rPr>
              <w:t>Razoável</w:t>
            </w:r>
          </w:p>
        </w:tc>
        <w:tc>
          <w:tcPr>
            <w:tcW w:w="1417" w:type="dxa"/>
            <w:tcBorders>
              <w:top w:val="nil"/>
              <w:left w:val="nil"/>
              <w:bottom w:val="nil"/>
              <w:right w:val="nil"/>
            </w:tcBorders>
            <w:vAlign w:val="center"/>
          </w:tcPr>
          <w:p w:rsidR="00A36407" w:rsidRPr="00617545" w:rsidRDefault="00A36407" w:rsidP="00A36407">
            <w:pPr>
              <w:autoSpaceDE w:val="0"/>
              <w:autoSpaceDN w:val="0"/>
              <w:adjustRightInd w:val="0"/>
              <w:spacing w:after="40" w:line="252" w:lineRule="auto"/>
              <w:ind w:hanging="113"/>
              <w:rPr>
                <w:sz w:val="20"/>
                <w:szCs w:val="20"/>
              </w:rPr>
            </w:pPr>
            <w:r w:rsidRPr="00617545">
              <w:rPr>
                <w:sz w:val="20"/>
                <w:szCs w:val="20"/>
              </w:rPr>
              <w:t>Ruim</w:t>
            </w:r>
          </w:p>
        </w:tc>
      </w:tr>
      <w:tr w:rsidR="00A36407" w:rsidRPr="00617545" w:rsidTr="006D6BD9">
        <w:tc>
          <w:tcPr>
            <w:tcW w:w="1418" w:type="dxa"/>
            <w:tcBorders>
              <w:top w:val="nil"/>
              <w:left w:val="nil"/>
              <w:bottom w:val="nil"/>
              <w:right w:val="nil"/>
            </w:tcBorders>
            <w:vAlign w:val="center"/>
          </w:tcPr>
          <w:p w:rsidR="00A36407" w:rsidRPr="00617545" w:rsidRDefault="00A36407" w:rsidP="00A36407">
            <w:pPr>
              <w:autoSpaceDE w:val="0"/>
              <w:autoSpaceDN w:val="0"/>
              <w:adjustRightInd w:val="0"/>
              <w:spacing w:after="40" w:line="252" w:lineRule="auto"/>
              <w:ind w:hanging="113"/>
              <w:jc w:val="center"/>
              <w:rPr>
                <w:b/>
                <w:sz w:val="20"/>
                <w:szCs w:val="20"/>
              </w:rPr>
            </w:pPr>
            <w:r w:rsidRPr="00617545">
              <w:rPr>
                <w:b/>
                <w:sz w:val="20"/>
                <w:szCs w:val="20"/>
              </w:rPr>
              <w:lastRenderedPageBreak/>
              <w:t>9</w:t>
            </w:r>
          </w:p>
        </w:tc>
        <w:tc>
          <w:tcPr>
            <w:tcW w:w="1276" w:type="dxa"/>
            <w:tcBorders>
              <w:top w:val="nil"/>
              <w:left w:val="nil"/>
              <w:bottom w:val="nil"/>
              <w:right w:val="nil"/>
            </w:tcBorders>
            <w:vAlign w:val="center"/>
          </w:tcPr>
          <w:p w:rsidR="00A36407" w:rsidRPr="00617545" w:rsidRDefault="00A36407" w:rsidP="00A36407">
            <w:pPr>
              <w:autoSpaceDE w:val="0"/>
              <w:autoSpaceDN w:val="0"/>
              <w:adjustRightInd w:val="0"/>
              <w:spacing w:after="40" w:line="252" w:lineRule="auto"/>
              <w:ind w:hanging="113"/>
              <w:rPr>
                <w:sz w:val="20"/>
                <w:szCs w:val="20"/>
              </w:rPr>
            </w:pPr>
            <w:r w:rsidRPr="00617545">
              <w:rPr>
                <w:sz w:val="20"/>
                <w:szCs w:val="20"/>
              </w:rPr>
              <w:t>Ruim</w:t>
            </w:r>
          </w:p>
        </w:tc>
        <w:tc>
          <w:tcPr>
            <w:tcW w:w="1417" w:type="dxa"/>
            <w:tcBorders>
              <w:top w:val="nil"/>
              <w:left w:val="nil"/>
              <w:bottom w:val="nil"/>
              <w:right w:val="nil"/>
            </w:tcBorders>
            <w:vAlign w:val="center"/>
          </w:tcPr>
          <w:p w:rsidR="00A36407" w:rsidRPr="00617545" w:rsidRDefault="00A36407" w:rsidP="00A36407">
            <w:pPr>
              <w:autoSpaceDE w:val="0"/>
              <w:autoSpaceDN w:val="0"/>
              <w:adjustRightInd w:val="0"/>
              <w:spacing w:after="40" w:line="252" w:lineRule="auto"/>
              <w:ind w:hanging="113"/>
              <w:rPr>
                <w:sz w:val="20"/>
                <w:szCs w:val="20"/>
              </w:rPr>
            </w:pPr>
            <w:r w:rsidRPr="00617545">
              <w:rPr>
                <w:sz w:val="20"/>
                <w:szCs w:val="20"/>
              </w:rPr>
              <w:t>Razoável</w:t>
            </w:r>
          </w:p>
        </w:tc>
        <w:tc>
          <w:tcPr>
            <w:tcW w:w="1418" w:type="dxa"/>
            <w:tcBorders>
              <w:top w:val="nil"/>
              <w:left w:val="nil"/>
              <w:bottom w:val="nil"/>
              <w:right w:val="nil"/>
            </w:tcBorders>
            <w:vAlign w:val="center"/>
          </w:tcPr>
          <w:p w:rsidR="00A36407" w:rsidRPr="00617545" w:rsidRDefault="00A36407" w:rsidP="00A36407">
            <w:pPr>
              <w:autoSpaceDE w:val="0"/>
              <w:autoSpaceDN w:val="0"/>
              <w:adjustRightInd w:val="0"/>
              <w:spacing w:after="40" w:line="252" w:lineRule="auto"/>
              <w:ind w:hanging="113"/>
              <w:rPr>
                <w:sz w:val="20"/>
                <w:szCs w:val="20"/>
              </w:rPr>
            </w:pPr>
            <w:r w:rsidRPr="00617545">
              <w:rPr>
                <w:sz w:val="20"/>
                <w:szCs w:val="20"/>
              </w:rPr>
              <w:t>Bom</w:t>
            </w:r>
          </w:p>
        </w:tc>
        <w:tc>
          <w:tcPr>
            <w:tcW w:w="1417" w:type="dxa"/>
            <w:tcBorders>
              <w:top w:val="nil"/>
              <w:left w:val="nil"/>
              <w:bottom w:val="nil"/>
              <w:right w:val="nil"/>
            </w:tcBorders>
            <w:vAlign w:val="center"/>
          </w:tcPr>
          <w:p w:rsidR="00A36407" w:rsidRPr="00617545" w:rsidRDefault="00A36407" w:rsidP="00A36407">
            <w:pPr>
              <w:autoSpaceDE w:val="0"/>
              <w:autoSpaceDN w:val="0"/>
              <w:adjustRightInd w:val="0"/>
              <w:spacing w:after="40" w:line="252" w:lineRule="auto"/>
              <w:ind w:hanging="113"/>
              <w:rPr>
                <w:sz w:val="20"/>
                <w:szCs w:val="20"/>
              </w:rPr>
            </w:pPr>
            <w:r w:rsidRPr="00617545">
              <w:rPr>
                <w:sz w:val="20"/>
                <w:szCs w:val="20"/>
              </w:rPr>
              <w:t>Bom</w:t>
            </w:r>
          </w:p>
        </w:tc>
      </w:tr>
      <w:tr w:rsidR="00A36407" w:rsidRPr="00617545" w:rsidTr="006D6BD9">
        <w:tc>
          <w:tcPr>
            <w:tcW w:w="1418" w:type="dxa"/>
            <w:tcBorders>
              <w:top w:val="nil"/>
              <w:left w:val="nil"/>
              <w:right w:val="nil"/>
            </w:tcBorders>
            <w:vAlign w:val="center"/>
          </w:tcPr>
          <w:p w:rsidR="00A36407" w:rsidRPr="00617545" w:rsidRDefault="00A36407" w:rsidP="00A36407">
            <w:pPr>
              <w:autoSpaceDE w:val="0"/>
              <w:autoSpaceDN w:val="0"/>
              <w:adjustRightInd w:val="0"/>
              <w:spacing w:after="40" w:line="252" w:lineRule="auto"/>
              <w:ind w:hanging="113"/>
              <w:jc w:val="center"/>
              <w:rPr>
                <w:b/>
                <w:sz w:val="20"/>
                <w:szCs w:val="20"/>
              </w:rPr>
            </w:pPr>
            <w:r w:rsidRPr="00617545">
              <w:rPr>
                <w:b/>
                <w:sz w:val="20"/>
                <w:szCs w:val="20"/>
              </w:rPr>
              <w:t>10</w:t>
            </w:r>
          </w:p>
        </w:tc>
        <w:tc>
          <w:tcPr>
            <w:tcW w:w="1276" w:type="dxa"/>
            <w:tcBorders>
              <w:top w:val="nil"/>
              <w:left w:val="nil"/>
              <w:right w:val="nil"/>
            </w:tcBorders>
            <w:vAlign w:val="center"/>
          </w:tcPr>
          <w:p w:rsidR="00A36407" w:rsidRPr="00617545" w:rsidRDefault="00A36407" w:rsidP="00A36407">
            <w:pPr>
              <w:autoSpaceDE w:val="0"/>
              <w:autoSpaceDN w:val="0"/>
              <w:adjustRightInd w:val="0"/>
              <w:spacing w:after="40" w:line="252" w:lineRule="auto"/>
              <w:ind w:hanging="113"/>
              <w:rPr>
                <w:sz w:val="20"/>
                <w:szCs w:val="20"/>
              </w:rPr>
            </w:pPr>
            <w:r w:rsidRPr="00617545">
              <w:rPr>
                <w:sz w:val="20"/>
                <w:szCs w:val="20"/>
              </w:rPr>
              <w:t>Razoável</w:t>
            </w:r>
          </w:p>
        </w:tc>
        <w:tc>
          <w:tcPr>
            <w:tcW w:w="1417" w:type="dxa"/>
            <w:tcBorders>
              <w:top w:val="nil"/>
              <w:left w:val="nil"/>
              <w:right w:val="nil"/>
            </w:tcBorders>
            <w:vAlign w:val="center"/>
          </w:tcPr>
          <w:p w:rsidR="00A36407" w:rsidRPr="00617545" w:rsidRDefault="00A36407" w:rsidP="00A36407">
            <w:pPr>
              <w:autoSpaceDE w:val="0"/>
              <w:autoSpaceDN w:val="0"/>
              <w:adjustRightInd w:val="0"/>
              <w:spacing w:after="40" w:line="252" w:lineRule="auto"/>
              <w:ind w:hanging="113"/>
              <w:rPr>
                <w:sz w:val="20"/>
                <w:szCs w:val="20"/>
              </w:rPr>
            </w:pPr>
            <w:r w:rsidRPr="00617545">
              <w:rPr>
                <w:sz w:val="20"/>
                <w:szCs w:val="20"/>
              </w:rPr>
              <w:t>Razoável</w:t>
            </w:r>
          </w:p>
        </w:tc>
        <w:tc>
          <w:tcPr>
            <w:tcW w:w="1418" w:type="dxa"/>
            <w:tcBorders>
              <w:top w:val="nil"/>
              <w:left w:val="nil"/>
              <w:right w:val="nil"/>
            </w:tcBorders>
            <w:vAlign w:val="center"/>
          </w:tcPr>
          <w:p w:rsidR="00A36407" w:rsidRPr="00617545" w:rsidRDefault="00A36407" w:rsidP="00A36407">
            <w:pPr>
              <w:autoSpaceDE w:val="0"/>
              <w:autoSpaceDN w:val="0"/>
              <w:adjustRightInd w:val="0"/>
              <w:spacing w:after="40" w:line="252" w:lineRule="auto"/>
              <w:ind w:hanging="113"/>
              <w:rPr>
                <w:sz w:val="20"/>
                <w:szCs w:val="20"/>
              </w:rPr>
            </w:pPr>
            <w:r w:rsidRPr="00617545">
              <w:rPr>
                <w:sz w:val="20"/>
                <w:szCs w:val="20"/>
              </w:rPr>
              <w:t>Razoável</w:t>
            </w:r>
          </w:p>
        </w:tc>
        <w:tc>
          <w:tcPr>
            <w:tcW w:w="1417" w:type="dxa"/>
            <w:tcBorders>
              <w:top w:val="nil"/>
              <w:left w:val="nil"/>
              <w:right w:val="nil"/>
            </w:tcBorders>
            <w:vAlign w:val="center"/>
          </w:tcPr>
          <w:p w:rsidR="00A36407" w:rsidRPr="00617545" w:rsidRDefault="00A36407" w:rsidP="00A36407">
            <w:pPr>
              <w:autoSpaceDE w:val="0"/>
              <w:autoSpaceDN w:val="0"/>
              <w:adjustRightInd w:val="0"/>
              <w:spacing w:after="40" w:line="252" w:lineRule="auto"/>
              <w:ind w:hanging="113"/>
              <w:rPr>
                <w:sz w:val="20"/>
                <w:szCs w:val="20"/>
              </w:rPr>
            </w:pPr>
            <w:r w:rsidRPr="00617545">
              <w:rPr>
                <w:sz w:val="20"/>
                <w:szCs w:val="20"/>
              </w:rPr>
              <w:t>Bom</w:t>
            </w:r>
          </w:p>
        </w:tc>
      </w:tr>
    </w:tbl>
    <w:p w:rsidR="00A36407" w:rsidRPr="00617545" w:rsidRDefault="00A36407" w:rsidP="00A36407">
      <w:pPr>
        <w:autoSpaceDE w:val="0"/>
        <w:autoSpaceDN w:val="0"/>
        <w:adjustRightInd w:val="0"/>
        <w:spacing w:after="40" w:line="252" w:lineRule="auto"/>
        <w:rPr>
          <w:sz w:val="20"/>
          <w:szCs w:val="20"/>
          <w:lang w:eastAsia="pt-BR"/>
        </w:rPr>
      </w:pPr>
    </w:p>
    <w:p w:rsidR="0013536E" w:rsidRDefault="00A36407" w:rsidP="00A36407">
      <w:pPr>
        <w:autoSpaceDE w:val="0"/>
        <w:autoSpaceDN w:val="0"/>
        <w:adjustRightInd w:val="0"/>
        <w:spacing w:after="40" w:line="252" w:lineRule="auto"/>
        <w:rPr>
          <w:lang w:eastAsia="pt-BR"/>
        </w:rPr>
      </w:pPr>
      <w:r w:rsidRPr="00617545">
        <w:rPr>
          <w:sz w:val="20"/>
          <w:szCs w:val="20"/>
          <w:lang w:eastAsia="pt-BR"/>
        </w:rPr>
        <w:t xml:space="preserve">Para o reflorestamento da região desmatada, </w:t>
      </w:r>
    </w:p>
    <w:p w:rsidR="0013536E"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1177A2" w:rsidRPr="00693889">
        <w:rPr>
          <w:sz w:val="20"/>
          <w:szCs w:val="20"/>
          <w:lang w:eastAsia="pt-BR"/>
        </w:rPr>
        <w:t xml:space="preserve">a espécie 8 é mais indicada que a 1, uma vez que aquela possui melhor adaptação a regiões com maior incidência de luz. </w:t>
      </w:r>
      <w:r w:rsidRPr="006F1737">
        <w:rPr>
          <w:sz w:val="20"/>
          <w:szCs w:val="20"/>
          <w:lang w:eastAsia="zh-CN"/>
        </w:rPr>
        <w:t xml:space="preserve">  </w:t>
      </w:r>
    </w:p>
    <w:p w:rsidR="0013536E"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397CFF" w:rsidRPr="00E763ED">
        <w:rPr>
          <w:sz w:val="20"/>
          <w:szCs w:val="20"/>
          <w:lang w:eastAsia="pt-BR"/>
        </w:rPr>
        <w:t xml:space="preserve">recomenda-se a utilização de espécies pioneiras, isto é, aquelas que suportam alta incidência de luz, como as espécies 2, 3 e 5. </w:t>
      </w:r>
      <w:r w:rsidRPr="006F1737">
        <w:rPr>
          <w:sz w:val="20"/>
          <w:szCs w:val="20"/>
          <w:lang w:eastAsia="zh-CN"/>
        </w:rPr>
        <w:t xml:space="preserve">  </w:t>
      </w:r>
    </w:p>
    <w:p w:rsidR="0013536E"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746DA6" w:rsidRPr="001A65CA">
        <w:rPr>
          <w:sz w:val="20"/>
          <w:szCs w:val="20"/>
          <w:lang w:eastAsia="pt-BR"/>
        </w:rPr>
        <w:t xml:space="preserve">sugere-se o uso de espécies exóticas, pois somente essas podem suportar a alta incidência luminosa característica de regiões desmatadas. </w:t>
      </w:r>
      <w:r w:rsidRPr="006F1737">
        <w:rPr>
          <w:sz w:val="20"/>
          <w:szCs w:val="20"/>
          <w:lang w:eastAsia="zh-CN"/>
        </w:rPr>
        <w:t xml:space="preserve">  </w:t>
      </w:r>
    </w:p>
    <w:p w:rsidR="0013536E"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E734B4" w:rsidRPr="00287338">
        <w:rPr>
          <w:sz w:val="20"/>
          <w:szCs w:val="20"/>
          <w:lang w:eastAsia="pt-BR"/>
        </w:rPr>
        <w:t xml:space="preserve">espécies de comunidade clímax, como as 4 e 7, são as mais indicadas, uma vez que possuem boa capacidade de aclimatação a diferentes ambientes. </w:t>
      </w:r>
      <w:r w:rsidRPr="006F1737">
        <w:rPr>
          <w:sz w:val="20"/>
          <w:szCs w:val="20"/>
          <w:lang w:eastAsia="zh-CN"/>
        </w:rPr>
        <w:t xml:space="preserve">  </w:t>
      </w:r>
    </w:p>
    <w:p w:rsidR="0013536E"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2F5583" w:rsidRPr="005A0FB7">
        <w:rPr>
          <w:sz w:val="20"/>
          <w:szCs w:val="20"/>
          <w:lang w:eastAsia="pt-BR"/>
        </w:rPr>
        <w:t xml:space="preserve">é recomendado o uso de espécies com melhor desenvolvimento à sombra, como as plantas das espécies 4, 6, 7, 9 e 10, pois essa floresta, mesmo no estágio de degradação referido, possui dossel fechado, o que impede a entrada de luz. </w:t>
      </w:r>
      <w:r w:rsidRPr="006F1737">
        <w:rPr>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13536E" w:rsidRDefault="000D1869" w:rsidP="001744A5">
      <w:pPr>
        <w:widowControl w:val="0"/>
        <w:autoSpaceDE w:val="0"/>
        <w:autoSpaceDN w:val="0"/>
        <w:adjustRightInd w:val="0"/>
        <w:spacing w:after="0" w:line="240" w:lineRule="auto"/>
        <w:rPr>
          <w:lang w:eastAsia="pt-BR"/>
        </w:rPr>
      </w:pPr>
      <w:r w:rsidRPr="00B0193F">
        <w:rPr>
          <w:sz w:val="20"/>
          <w:szCs w:val="20"/>
          <w:lang w:eastAsia="zh-CN"/>
        </w:rPr>
        <w:t>3</w:t>
      </w:r>
      <w:r w:rsidRPr="00B0193F">
        <w:rPr>
          <w:b/>
          <w:sz w:val="20"/>
          <w:szCs w:val="20"/>
          <w:lang w:eastAsia="zh-CN"/>
        </w:rPr>
        <w:t>.</w:t>
      </w:r>
      <w:r w:rsidRPr="00B0193F">
        <w:rPr>
          <w:sz w:val="20"/>
          <w:szCs w:val="20"/>
          <w:lang w:eastAsia="zh-CN"/>
        </w:rPr>
        <w:t xml:space="preserve"> (Mackenzie 2019)  </w:t>
      </w:r>
      <w:r w:rsidR="001744A5" w:rsidRPr="00915571">
        <w:rPr>
          <w:sz w:val="20"/>
          <w:szCs w:val="20"/>
          <w:lang w:eastAsia="pt-BR"/>
        </w:rPr>
        <w:t xml:space="preserve">Durante a sucessão ecológica ocorrem alterações em diversos fatores da comunidade. Numa sucessão primária, ocorrem </w:t>
      </w:r>
    </w:p>
    <w:p w:rsidR="0013536E"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697F83" w:rsidRPr="006A0B5E">
        <w:rPr>
          <w:sz w:val="20"/>
          <w:szCs w:val="20"/>
          <w:lang w:eastAsia="pt-BR"/>
        </w:rPr>
        <w:t>diminuição da produtividade primária bruta e aumento da biodiversidade.</w:t>
      </w:r>
      <w:r w:rsidR="00697F83" w:rsidRPr="006A0B5E">
        <w:rPr>
          <w:sz w:val="20"/>
          <w:lang w:eastAsia="pt-BR"/>
        </w:rPr>
        <w:t xml:space="preserve"> </w:t>
      </w:r>
      <w:r w:rsidR="00474B44" w:rsidRPr="006A0B5E">
        <w:rPr>
          <w:sz w:val="20"/>
          <w:lang w:eastAsia="pt-BR"/>
        </w:rPr>
        <w:t xml:space="preserve"> </w:t>
      </w:r>
      <w:r w:rsidRPr="006F1737">
        <w:rPr>
          <w:sz w:val="20"/>
          <w:szCs w:val="20"/>
          <w:lang w:eastAsia="zh-CN"/>
        </w:rPr>
        <w:t xml:space="preserve">  </w:t>
      </w:r>
    </w:p>
    <w:p w:rsidR="0013536E"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3A1816" w:rsidRPr="00B658FB">
        <w:rPr>
          <w:sz w:val="20"/>
          <w:szCs w:val="20"/>
          <w:lang w:eastAsia="pt-BR"/>
        </w:rPr>
        <w:t>aumento da biomassa e diminuição da produtividade primária bruta.</w:t>
      </w:r>
      <w:r w:rsidR="003A1816" w:rsidRPr="00B658FB">
        <w:rPr>
          <w:sz w:val="20"/>
          <w:lang w:eastAsia="pt-BR"/>
        </w:rPr>
        <w:t xml:space="preserve"> </w:t>
      </w:r>
      <w:r w:rsidR="00474B44" w:rsidRPr="00B658FB">
        <w:rPr>
          <w:sz w:val="20"/>
          <w:lang w:eastAsia="pt-BR"/>
        </w:rPr>
        <w:t xml:space="preserve"> </w:t>
      </w:r>
      <w:r w:rsidRPr="006F1737">
        <w:rPr>
          <w:sz w:val="20"/>
          <w:szCs w:val="20"/>
          <w:lang w:eastAsia="zh-CN"/>
        </w:rPr>
        <w:t xml:space="preserve">  </w:t>
      </w:r>
    </w:p>
    <w:p w:rsidR="0013536E"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3077AF" w:rsidRPr="00DF29F6">
        <w:rPr>
          <w:sz w:val="20"/>
          <w:szCs w:val="20"/>
          <w:lang w:eastAsia="pt-BR"/>
        </w:rPr>
        <w:t>aumento da diversidade de nichos e diminuição da taxa de respiração na comunidade.</w:t>
      </w:r>
      <w:r w:rsidR="003077AF" w:rsidRPr="00DF29F6">
        <w:rPr>
          <w:sz w:val="20"/>
          <w:lang w:eastAsia="pt-BR"/>
        </w:rPr>
        <w:t xml:space="preserve"> </w:t>
      </w:r>
      <w:r w:rsidR="00474B44" w:rsidRPr="00DF29F6">
        <w:rPr>
          <w:sz w:val="20"/>
          <w:lang w:eastAsia="pt-BR"/>
        </w:rPr>
        <w:t xml:space="preserve"> </w:t>
      </w:r>
      <w:r w:rsidRPr="006F1737">
        <w:rPr>
          <w:sz w:val="20"/>
          <w:szCs w:val="20"/>
          <w:lang w:eastAsia="zh-CN"/>
        </w:rPr>
        <w:t xml:space="preserve">  </w:t>
      </w:r>
    </w:p>
    <w:p w:rsidR="0013536E"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8472E4" w:rsidRPr="00F15276">
        <w:rPr>
          <w:sz w:val="20"/>
          <w:szCs w:val="20"/>
          <w:lang w:eastAsia="pt-BR"/>
        </w:rPr>
        <w:t>aumento da produtividade primária bruta e diminuição na taxa de fotossíntese.</w:t>
      </w:r>
      <w:r w:rsidR="008472E4" w:rsidRPr="00F15276">
        <w:rPr>
          <w:sz w:val="20"/>
          <w:lang w:eastAsia="pt-BR"/>
        </w:rPr>
        <w:t xml:space="preserve"> </w:t>
      </w:r>
      <w:r w:rsidR="00474B44" w:rsidRPr="00F15276">
        <w:rPr>
          <w:sz w:val="20"/>
          <w:lang w:eastAsia="pt-BR"/>
        </w:rPr>
        <w:t xml:space="preserve"> </w:t>
      </w:r>
      <w:r w:rsidRPr="006F1737">
        <w:rPr>
          <w:sz w:val="20"/>
          <w:szCs w:val="20"/>
          <w:lang w:eastAsia="zh-CN"/>
        </w:rPr>
        <w:t xml:space="preserve">  </w:t>
      </w:r>
    </w:p>
    <w:p w:rsidR="0013536E"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62468A" w:rsidRPr="00CA068B">
        <w:rPr>
          <w:sz w:val="20"/>
          <w:szCs w:val="20"/>
          <w:lang w:eastAsia="pt-BR"/>
        </w:rPr>
        <w:t>aumento da biodiversidade e aumento na velocidade de reciclagem dos nutrientes.</w:t>
      </w:r>
      <w:r w:rsidR="0062468A" w:rsidRPr="00CA068B">
        <w:rPr>
          <w:sz w:val="20"/>
          <w:lang w:eastAsia="pt-BR"/>
        </w:rPr>
        <w:t xml:space="preserve"> </w:t>
      </w:r>
      <w:r w:rsidR="00474B44" w:rsidRPr="00CA068B">
        <w:rPr>
          <w:sz w:val="20"/>
          <w:lang w:eastAsia="pt-BR"/>
        </w:rPr>
        <w:t xml:space="preserve"> </w:t>
      </w:r>
      <w:r w:rsidRPr="006F1737">
        <w:rPr>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583351" w:rsidRPr="0054116C" w:rsidRDefault="000D1869" w:rsidP="00583351">
      <w:pPr>
        <w:widowControl w:val="0"/>
        <w:autoSpaceDE w:val="0"/>
        <w:autoSpaceDN w:val="0"/>
        <w:adjustRightInd w:val="0"/>
        <w:spacing w:after="0" w:line="240" w:lineRule="auto"/>
        <w:rPr>
          <w:sz w:val="20"/>
          <w:szCs w:val="20"/>
          <w:lang w:eastAsia="pt-BR"/>
        </w:rPr>
      </w:pPr>
      <w:r w:rsidRPr="00B0193F">
        <w:rPr>
          <w:sz w:val="20"/>
          <w:szCs w:val="20"/>
          <w:lang w:eastAsia="zh-CN"/>
        </w:rPr>
        <w:t>4</w:t>
      </w:r>
      <w:r w:rsidRPr="00B0193F">
        <w:rPr>
          <w:b/>
          <w:sz w:val="20"/>
          <w:szCs w:val="20"/>
          <w:lang w:eastAsia="zh-CN"/>
        </w:rPr>
        <w:t>.</w:t>
      </w:r>
      <w:r w:rsidRPr="00B0193F">
        <w:rPr>
          <w:sz w:val="20"/>
          <w:szCs w:val="20"/>
          <w:lang w:eastAsia="zh-CN"/>
        </w:rPr>
        <w:t xml:space="preserve"> (Unicamp 2019)  </w:t>
      </w:r>
      <w:r w:rsidR="00583351" w:rsidRPr="0054116C">
        <w:rPr>
          <w:sz w:val="20"/>
          <w:szCs w:val="20"/>
          <w:lang w:eastAsia="pt-BR"/>
        </w:rPr>
        <w:t xml:space="preserve">O acidente radioativo na usina de Chernobyl, na Ucrânia, em 1986, exigiu a evacuação de mais de 100 mil pessoas em um raio de 30 km. Até hoje, a região é isolada e o acesso público, restrito. Pouco tempo após o acidente, muitos estudos indicaram que vários organismos, entre os quais aranhas e insetos, haviam sofrido efeitos negativos da radiação. Porém, estudos recentes, utilizando armadilhas fotográficas e imagens aéreas, mostraram que a cidade-fantasma foi ocupada por diversas espécies de plantas e animais, cuja abundância tem aumentado na região. </w:t>
      </w:r>
    </w:p>
    <w:p w:rsidR="00583351" w:rsidRPr="0054116C" w:rsidRDefault="00583351" w:rsidP="00583351">
      <w:pPr>
        <w:widowControl w:val="0"/>
        <w:autoSpaceDE w:val="0"/>
        <w:autoSpaceDN w:val="0"/>
        <w:adjustRightInd w:val="0"/>
        <w:spacing w:after="0" w:line="240" w:lineRule="auto"/>
        <w:jc w:val="right"/>
        <w:rPr>
          <w:sz w:val="20"/>
          <w:szCs w:val="20"/>
          <w:lang w:val="en-US" w:eastAsia="pt-BR"/>
        </w:rPr>
      </w:pPr>
    </w:p>
    <w:p w:rsidR="00583351" w:rsidRPr="0054116C" w:rsidRDefault="00583351" w:rsidP="00583351">
      <w:pPr>
        <w:widowControl w:val="0"/>
        <w:autoSpaceDE w:val="0"/>
        <w:autoSpaceDN w:val="0"/>
        <w:adjustRightInd w:val="0"/>
        <w:spacing w:after="0" w:line="240" w:lineRule="auto"/>
        <w:jc w:val="right"/>
        <w:rPr>
          <w:sz w:val="20"/>
          <w:szCs w:val="20"/>
          <w:lang w:val="en-US" w:eastAsia="pt-BR"/>
        </w:rPr>
      </w:pPr>
      <w:r w:rsidRPr="0054116C">
        <w:rPr>
          <w:sz w:val="20"/>
          <w:szCs w:val="20"/>
          <w:lang w:val="en-US" w:eastAsia="pt-BR"/>
        </w:rPr>
        <w:t xml:space="preserve">(Roland Oliphant, 30 years after Chernobyl disaster, wildlife is flourishing in radio-active wasteland, The Telegraph, 24/04/2016.) </w:t>
      </w:r>
    </w:p>
    <w:p w:rsidR="00583351" w:rsidRPr="0054116C" w:rsidRDefault="00583351" w:rsidP="00583351">
      <w:pPr>
        <w:widowControl w:val="0"/>
        <w:autoSpaceDE w:val="0"/>
        <w:autoSpaceDN w:val="0"/>
        <w:adjustRightInd w:val="0"/>
        <w:spacing w:after="0" w:line="240" w:lineRule="auto"/>
        <w:rPr>
          <w:sz w:val="20"/>
          <w:szCs w:val="20"/>
          <w:lang w:eastAsia="pt-BR"/>
        </w:rPr>
      </w:pPr>
    </w:p>
    <w:p w:rsidR="00583351" w:rsidRPr="0054116C" w:rsidRDefault="00583351" w:rsidP="00583351">
      <w:pPr>
        <w:widowControl w:val="0"/>
        <w:autoSpaceDE w:val="0"/>
        <w:autoSpaceDN w:val="0"/>
        <w:adjustRightInd w:val="0"/>
        <w:spacing w:after="0" w:line="240" w:lineRule="auto"/>
        <w:rPr>
          <w:sz w:val="20"/>
          <w:szCs w:val="20"/>
          <w:lang w:eastAsia="pt-BR"/>
        </w:rPr>
      </w:pPr>
    </w:p>
    <w:p w:rsidR="0013536E" w:rsidRDefault="00583351" w:rsidP="00583351">
      <w:pPr>
        <w:widowControl w:val="0"/>
        <w:autoSpaceDE w:val="0"/>
        <w:autoSpaceDN w:val="0"/>
        <w:adjustRightInd w:val="0"/>
        <w:spacing w:after="0" w:line="240" w:lineRule="auto"/>
        <w:rPr>
          <w:lang w:eastAsia="pt-BR"/>
        </w:rPr>
      </w:pPr>
      <w:r w:rsidRPr="0054116C">
        <w:rPr>
          <w:sz w:val="20"/>
          <w:szCs w:val="20"/>
          <w:lang w:eastAsia="pt-BR"/>
        </w:rPr>
        <w:t xml:space="preserve">Assinale a alternativa que fornece uma explicação correta para o fenômeno descrito no texto anterior.  </w:t>
      </w:r>
    </w:p>
    <w:p w:rsidR="0013536E"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644957" w:rsidRPr="00D67C18">
        <w:rPr>
          <w:sz w:val="20"/>
          <w:szCs w:val="20"/>
          <w:lang w:eastAsia="pt-BR"/>
        </w:rPr>
        <w:t xml:space="preserve">A radiação diminui a taxa fotossintética de plantas, porém a ação de descontaminação do ambiente pelo homem permite o retorno de populações de plantas e, portanto, dos organismos que delas se alimentam. </w:t>
      </w:r>
      <w:r w:rsidR="00474B44" w:rsidRPr="00D67C18">
        <w:rPr>
          <w:sz w:val="20"/>
          <w:szCs w:val="20"/>
          <w:lang w:eastAsia="pt-BR"/>
        </w:rPr>
        <w:t xml:space="preserve"> </w:t>
      </w:r>
      <w:r w:rsidRPr="006F1737">
        <w:rPr>
          <w:sz w:val="20"/>
          <w:szCs w:val="20"/>
          <w:lang w:eastAsia="zh-CN"/>
        </w:rPr>
        <w:t xml:space="preserve">  </w:t>
      </w:r>
    </w:p>
    <w:p w:rsidR="0013536E"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6233E7" w:rsidRPr="00272523">
        <w:rPr>
          <w:sz w:val="20"/>
          <w:szCs w:val="20"/>
          <w:lang w:eastAsia="pt-BR"/>
        </w:rPr>
        <w:t xml:space="preserve">A radiação aumenta a taxa de mutação e acelera o metabolismo de plantas, favorecendo sua taxa reprodutiva, o que leva a aumento de suas populações e, consequentemente, das populações de herbívoros. </w:t>
      </w:r>
      <w:r w:rsidR="00474B44" w:rsidRPr="00272523">
        <w:rPr>
          <w:sz w:val="20"/>
          <w:szCs w:val="20"/>
          <w:lang w:eastAsia="pt-BR"/>
        </w:rPr>
        <w:t xml:space="preserve"> </w:t>
      </w:r>
      <w:r w:rsidRPr="006F1737">
        <w:rPr>
          <w:sz w:val="20"/>
          <w:szCs w:val="20"/>
          <w:lang w:eastAsia="zh-CN"/>
        </w:rPr>
        <w:t xml:space="preserve">  </w:t>
      </w:r>
    </w:p>
    <w:p w:rsidR="0013536E"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EE3266" w:rsidRPr="0086746B">
        <w:rPr>
          <w:sz w:val="20"/>
          <w:szCs w:val="20"/>
          <w:lang w:eastAsia="pt-BR"/>
        </w:rPr>
        <w:t xml:space="preserve">A radiação reduz os tumores de animais e plantas, aumentando a taxa de sobrevivência desses seres vivos e, consequentemente, o tamanho de suas populações e das de seus consumidores. </w:t>
      </w:r>
      <w:r w:rsidR="00474B44" w:rsidRPr="0086746B">
        <w:rPr>
          <w:sz w:val="20"/>
          <w:szCs w:val="20"/>
          <w:lang w:eastAsia="pt-BR"/>
        </w:rPr>
        <w:t xml:space="preserve"> </w:t>
      </w:r>
      <w:r w:rsidRPr="006F1737">
        <w:rPr>
          <w:sz w:val="20"/>
          <w:szCs w:val="20"/>
          <w:lang w:eastAsia="zh-CN"/>
        </w:rPr>
        <w:t xml:space="preserve">  </w:t>
      </w:r>
    </w:p>
    <w:p w:rsidR="0013536E"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251AC0" w:rsidRPr="007E4B26">
        <w:rPr>
          <w:sz w:val="20"/>
          <w:szCs w:val="20"/>
          <w:lang w:eastAsia="pt-BR"/>
        </w:rPr>
        <w:t xml:space="preserve">A radiação tem impactos negativos sobre animais e plantas, porém a ausência de atividade humana no ambiente contaminado por radiação favorece o crescimento das populações desses organismos. </w:t>
      </w:r>
      <w:r w:rsidR="00474B44" w:rsidRPr="007E4B26">
        <w:rPr>
          <w:sz w:val="20"/>
          <w:szCs w:val="20"/>
          <w:lang w:eastAsia="pt-BR"/>
        </w:rPr>
        <w:t xml:space="preserve"> </w:t>
      </w:r>
      <w:r w:rsidRPr="006F1737">
        <w:rPr>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13536E" w:rsidRDefault="000D1869" w:rsidP="00832C89">
      <w:pPr>
        <w:pStyle w:val="Cabealho"/>
        <w:tabs>
          <w:tab w:val="clear" w:pos="4252"/>
          <w:tab w:val="clear" w:pos="8504"/>
        </w:tabs>
        <w:autoSpaceDE w:val="0"/>
        <w:autoSpaceDN w:val="0"/>
        <w:adjustRightInd w:val="0"/>
        <w:rPr>
          <w:color w:val="000000"/>
          <w:sz w:val="24"/>
          <w:szCs w:val="24"/>
          <w:lang w:eastAsia="pt-BR"/>
        </w:rPr>
      </w:pPr>
      <w:r w:rsidRPr="00B0193F">
        <w:rPr>
          <w:sz w:val="20"/>
          <w:szCs w:val="20"/>
          <w:lang w:eastAsia="zh-CN"/>
        </w:rPr>
        <w:t>5</w:t>
      </w:r>
      <w:r w:rsidRPr="00B0193F">
        <w:rPr>
          <w:b/>
          <w:sz w:val="20"/>
          <w:szCs w:val="20"/>
          <w:lang w:eastAsia="zh-CN"/>
        </w:rPr>
        <w:t>.</w:t>
      </w:r>
      <w:r w:rsidRPr="00B0193F">
        <w:rPr>
          <w:sz w:val="20"/>
          <w:szCs w:val="20"/>
          <w:lang w:eastAsia="zh-CN"/>
        </w:rPr>
        <w:t xml:space="preserve"> (Uemg 2018)  </w:t>
      </w:r>
      <w:r w:rsidR="00832C89" w:rsidRPr="00544688">
        <w:rPr>
          <w:bCs/>
          <w:color w:val="000000"/>
          <w:sz w:val="20"/>
          <w:lang w:eastAsia="pt-BR"/>
        </w:rPr>
        <w:t>As briófitas mais conhecidas são os musgos, que formam extensos tapetes verdes sobre rochas, troncos de árvores e barrancos. Quando habitam rochas, fazem parte de um importante processo ecológico denominado sucessão ecológica. Em relação ao papel das briófitas nesse processo, assinale a alternativa correta.</w:t>
      </w:r>
      <w:r w:rsidR="00832C89" w:rsidRPr="00544688">
        <w:rPr>
          <w:color w:val="000000"/>
          <w:sz w:val="20"/>
          <w:lang w:eastAsia="pt-BR"/>
        </w:rPr>
        <w:t xml:space="preserve"> </w:t>
      </w:r>
    </w:p>
    <w:p w:rsidR="0013536E"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C325F7" w:rsidRPr="007253B3">
        <w:rPr>
          <w:color w:val="000000"/>
          <w:sz w:val="20"/>
          <w:lang w:eastAsia="pt-BR"/>
        </w:rPr>
        <w:t xml:space="preserve">Ao habitarem as rochas, as briófitas iniciam o processo de sucessão ecológica secundária, no qual se comportam como espécies-chave no ecossistema. </w:t>
      </w:r>
      <w:r w:rsidRPr="006F1737">
        <w:rPr>
          <w:sz w:val="20"/>
          <w:szCs w:val="20"/>
          <w:lang w:eastAsia="zh-CN"/>
        </w:rPr>
        <w:t xml:space="preserve">  </w:t>
      </w:r>
    </w:p>
    <w:p w:rsidR="0013536E"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7C7A95" w:rsidRPr="00A44312">
        <w:rPr>
          <w:color w:val="000000"/>
          <w:sz w:val="20"/>
          <w:lang w:eastAsia="pt-BR"/>
        </w:rPr>
        <w:t xml:space="preserve">A comunidade formada pelas briófitas sobre a rocha pode ser considerada uma comunidade clímax, já que a rocha não pode sofrer alterações. </w:t>
      </w:r>
      <w:r w:rsidRPr="006F1737">
        <w:rPr>
          <w:sz w:val="20"/>
          <w:szCs w:val="20"/>
          <w:lang w:eastAsia="zh-CN"/>
        </w:rPr>
        <w:t xml:space="preserve">  </w:t>
      </w:r>
    </w:p>
    <w:p w:rsidR="0013536E" w:rsidRDefault="00517ECA" w:rsidP="00335AEC">
      <w:pPr>
        <w:spacing w:after="0" w:line="240" w:lineRule="auto"/>
        <w:ind w:left="227" w:hanging="227"/>
        <w:rPr>
          <w:sz w:val="24"/>
          <w:szCs w:val="24"/>
          <w:lang w:val="en-US" w:eastAsia="zh-CN"/>
        </w:rPr>
      </w:pPr>
      <w:r w:rsidRPr="006F1737">
        <w:rPr>
          <w:sz w:val="20"/>
          <w:szCs w:val="20"/>
          <w:lang w:eastAsia="zh-CN"/>
        </w:rPr>
        <w:lastRenderedPageBreak/>
        <w:t>c</w:t>
      </w:r>
      <w:r w:rsidR="00187ED7" w:rsidRPr="006F1737">
        <w:rPr>
          <w:sz w:val="20"/>
          <w:szCs w:val="20"/>
          <w:lang w:eastAsia="zh-CN"/>
        </w:rPr>
        <w:t>)</w:t>
      </w:r>
      <w:r w:rsidR="00D26690" w:rsidRPr="006F1737">
        <w:rPr>
          <w:sz w:val="20"/>
          <w:szCs w:val="20"/>
          <w:lang w:eastAsia="zh-CN"/>
        </w:rPr>
        <w:t xml:space="preserve"> </w:t>
      </w:r>
      <w:r w:rsidR="00CC1FF8" w:rsidRPr="005E5DE2">
        <w:rPr>
          <w:color w:val="000000"/>
          <w:sz w:val="20"/>
          <w:lang w:eastAsia="pt-BR"/>
        </w:rPr>
        <w:t xml:space="preserve">As briófitas são consideradas espécies secundárias por conseguirem viver em mais de um tipo de habitat além das rochas. </w:t>
      </w:r>
      <w:r w:rsidRPr="006F1737">
        <w:rPr>
          <w:sz w:val="20"/>
          <w:szCs w:val="20"/>
          <w:lang w:eastAsia="zh-CN"/>
        </w:rPr>
        <w:t xml:space="preserve">  </w:t>
      </w:r>
    </w:p>
    <w:p w:rsidR="0013536E"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931353" w:rsidRPr="00D106F5">
        <w:rPr>
          <w:color w:val="000000"/>
          <w:sz w:val="20"/>
          <w:lang w:eastAsia="pt-BR"/>
        </w:rPr>
        <w:t>O processo de sucessão que ocorre nas rochas nuas é chamado de sucessão primária e as briófitas são as plantas pioneiras nesse habitat.</w:t>
      </w:r>
      <w:r w:rsidR="00931353" w:rsidRPr="00D106F5">
        <w:rPr>
          <w:sz w:val="20"/>
          <w:szCs w:val="20"/>
          <w:lang w:eastAsia="pt-BR"/>
        </w:rPr>
        <w:t xml:space="preserve"> </w:t>
      </w:r>
      <w:r w:rsidRPr="006F1737">
        <w:rPr>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592A75" w:rsidRPr="004C6C36" w:rsidRDefault="000D1869" w:rsidP="001C34F1">
      <w:pPr>
        <w:autoSpaceDE w:val="0"/>
        <w:autoSpaceDN w:val="0"/>
        <w:adjustRightInd w:val="0"/>
        <w:spacing w:after="0" w:line="240" w:lineRule="auto"/>
        <w:rPr>
          <w:sz w:val="20"/>
          <w:szCs w:val="20"/>
          <w:lang w:eastAsia="pt-BR"/>
        </w:rPr>
      </w:pPr>
      <w:r w:rsidRPr="00B0193F">
        <w:rPr>
          <w:sz w:val="20"/>
          <w:szCs w:val="20"/>
          <w:lang w:eastAsia="zh-CN"/>
        </w:rPr>
        <w:t>6</w:t>
      </w:r>
      <w:r w:rsidRPr="00B0193F">
        <w:rPr>
          <w:b/>
          <w:sz w:val="20"/>
          <w:szCs w:val="20"/>
          <w:lang w:eastAsia="zh-CN"/>
        </w:rPr>
        <w:t>.</w:t>
      </w:r>
      <w:r w:rsidRPr="00B0193F">
        <w:rPr>
          <w:sz w:val="20"/>
          <w:szCs w:val="20"/>
          <w:lang w:eastAsia="zh-CN"/>
        </w:rPr>
        <w:t xml:space="preserve"> (Unesp 2014)  </w:t>
      </w:r>
      <w:r w:rsidR="001C34F1" w:rsidRPr="004C6C36">
        <w:rPr>
          <w:sz w:val="20"/>
          <w:szCs w:val="20"/>
          <w:lang w:eastAsia="pt-BR"/>
        </w:rPr>
        <w:t>A figura mostra uma antiga área de cultivo em processo de recuperação ambiental.</w:t>
      </w:r>
    </w:p>
    <w:p w:rsidR="001C34F1" w:rsidRPr="004C6C36" w:rsidRDefault="001C34F1" w:rsidP="001C34F1">
      <w:pPr>
        <w:autoSpaceDE w:val="0"/>
        <w:autoSpaceDN w:val="0"/>
        <w:adjustRightInd w:val="0"/>
        <w:spacing w:after="0" w:line="240" w:lineRule="auto"/>
        <w:rPr>
          <w:sz w:val="20"/>
          <w:szCs w:val="20"/>
          <w:lang w:eastAsia="pt-BR"/>
        </w:rPr>
      </w:pPr>
    </w:p>
    <w:p w:rsidR="001C34F1" w:rsidRPr="004C6C36" w:rsidRDefault="00412F37" w:rsidP="001C34F1">
      <w:pPr>
        <w:autoSpaceDE w:val="0"/>
        <w:autoSpaceDN w:val="0"/>
        <w:adjustRightInd w:val="0"/>
        <w:spacing w:after="0" w:line="240" w:lineRule="auto"/>
        <w:rPr>
          <w:sz w:val="20"/>
          <w:szCs w:val="20"/>
          <w:lang w:eastAsia="pt-BR"/>
        </w:rPr>
      </w:pPr>
      <w:r>
        <w:rPr>
          <w:noProof/>
          <w:sz w:val="20"/>
          <w:szCs w:val="20"/>
          <w:lang w:eastAsia="pt-BR"/>
        </w:rPr>
        <w:drawing>
          <wp:inline distT="0" distB="0" distL="0" distR="0">
            <wp:extent cx="1600200" cy="2343150"/>
            <wp:effectExtent l="19050" t="0" r="0" b="0"/>
            <wp:docPr id="1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6"/>
                    <a:srcRect/>
                    <a:stretch>
                      <a:fillRect/>
                    </a:stretch>
                  </pic:blipFill>
                  <pic:spPr bwMode="auto">
                    <a:xfrm>
                      <a:off x="0" y="0"/>
                      <a:ext cx="1600200" cy="2343150"/>
                    </a:xfrm>
                    <a:prstGeom prst="rect">
                      <a:avLst/>
                    </a:prstGeom>
                    <a:noFill/>
                    <a:ln w="9525">
                      <a:noFill/>
                      <a:miter lim="800000"/>
                      <a:headEnd/>
                      <a:tailEnd/>
                    </a:ln>
                  </pic:spPr>
                </pic:pic>
              </a:graphicData>
            </a:graphic>
          </wp:inline>
        </w:drawing>
      </w:r>
    </w:p>
    <w:p w:rsidR="001C34F1" w:rsidRPr="004C6C36" w:rsidRDefault="001C34F1" w:rsidP="001C34F1">
      <w:pPr>
        <w:autoSpaceDE w:val="0"/>
        <w:autoSpaceDN w:val="0"/>
        <w:adjustRightInd w:val="0"/>
        <w:spacing w:after="0" w:line="240" w:lineRule="auto"/>
        <w:rPr>
          <w:sz w:val="20"/>
          <w:szCs w:val="20"/>
          <w:lang w:eastAsia="pt-BR"/>
        </w:rPr>
      </w:pPr>
    </w:p>
    <w:p w:rsidR="001C34F1" w:rsidRPr="004C6C36" w:rsidRDefault="001C34F1" w:rsidP="001C34F1">
      <w:pPr>
        <w:autoSpaceDE w:val="0"/>
        <w:autoSpaceDN w:val="0"/>
        <w:adjustRightInd w:val="0"/>
        <w:spacing w:after="0" w:line="240" w:lineRule="auto"/>
        <w:rPr>
          <w:sz w:val="20"/>
          <w:szCs w:val="20"/>
          <w:lang w:eastAsia="pt-BR"/>
        </w:rPr>
      </w:pPr>
      <w:r w:rsidRPr="004C6C36">
        <w:rPr>
          <w:sz w:val="20"/>
          <w:szCs w:val="20"/>
          <w:lang w:eastAsia="pt-BR"/>
        </w:rPr>
        <w:t>Já os gráficos representam alterações que ocorrem nessa área durante o processo de recuperação.</w:t>
      </w:r>
    </w:p>
    <w:p w:rsidR="001C34F1" w:rsidRPr="004C6C36" w:rsidRDefault="001C34F1" w:rsidP="001C34F1">
      <w:pPr>
        <w:autoSpaceDE w:val="0"/>
        <w:autoSpaceDN w:val="0"/>
        <w:adjustRightInd w:val="0"/>
        <w:spacing w:after="0" w:line="240" w:lineRule="auto"/>
        <w:rPr>
          <w:sz w:val="20"/>
          <w:szCs w:val="20"/>
          <w:lang w:eastAsia="pt-BR"/>
        </w:rPr>
      </w:pPr>
    </w:p>
    <w:p w:rsidR="001C34F1" w:rsidRPr="004C6C36" w:rsidRDefault="00412F37" w:rsidP="001C34F1">
      <w:pPr>
        <w:autoSpaceDE w:val="0"/>
        <w:autoSpaceDN w:val="0"/>
        <w:adjustRightInd w:val="0"/>
        <w:spacing w:after="0" w:line="240" w:lineRule="auto"/>
        <w:rPr>
          <w:sz w:val="20"/>
          <w:szCs w:val="20"/>
          <w:lang w:eastAsia="pt-BR"/>
        </w:rPr>
      </w:pPr>
      <w:r>
        <w:rPr>
          <w:noProof/>
          <w:sz w:val="20"/>
          <w:szCs w:val="20"/>
          <w:lang w:eastAsia="pt-BR"/>
        </w:rPr>
        <w:drawing>
          <wp:inline distT="0" distB="0" distL="0" distR="0">
            <wp:extent cx="1962150" cy="3057525"/>
            <wp:effectExtent l="19050" t="0" r="0" b="0"/>
            <wp:docPr id="1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a:srcRect/>
                    <a:stretch>
                      <a:fillRect/>
                    </a:stretch>
                  </pic:blipFill>
                  <pic:spPr bwMode="auto">
                    <a:xfrm>
                      <a:off x="0" y="0"/>
                      <a:ext cx="1962150" cy="3057525"/>
                    </a:xfrm>
                    <a:prstGeom prst="rect">
                      <a:avLst/>
                    </a:prstGeom>
                    <a:noFill/>
                    <a:ln w="9525">
                      <a:noFill/>
                      <a:miter lim="800000"/>
                      <a:headEnd/>
                      <a:tailEnd/>
                    </a:ln>
                  </pic:spPr>
                </pic:pic>
              </a:graphicData>
            </a:graphic>
          </wp:inline>
        </w:drawing>
      </w:r>
    </w:p>
    <w:p w:rsidR="004414CC" w:rsidRPr="004C6C36" w:rsidRDefault="004414CC" w:rsidP="001C34F1">
      <w:pPr>
        <w:autoSpaceDE w:val="0"/>
        <w:autoSpaceDN w:val="0"/>
        <w:adjustRightInd w:val="0"/>
        <w:spacing w:after="0" w:line="240" w:lineRule="auto"/>
        <w:rPr>
          <w:sz w:val="20"/>
          <w:szCs w:val="20"/>
          <w:lang w:eastAsia="pt-BR"/>
        </w:rPr>
      </w:pPr>
    </w:p>
    <w:p w:rsidR="0013536E" w:rsidRDefault="001C34F1" w:rsidP="001C34F1">
      <w:pPr>
        <w:autoSpaceDE w:val="0"/>
        <w:autoSpaceDN w:val="0"/>
        <w:adjustRightInd w:val="0"/>
        <w:spacing w:after="0" w:line="240" w:lineRule="auto"/>
        <w:rPr>
          <w:lang w:eastAsia="pt-BR"/>
        </w:rPr>
      </w:pPr>
      <w:r w:rsidRPr="004C6C36">
        <w:rPr>
          <w:sz w:val="20"/>
          <w:szCs w:val="20"/>
          <w:lang w:eastAsia="pt-BR"/>
        </w:rPr>
        <w:t>Durante o processo de sucessão secundária da área, em direção ao estabelecimento de uma comunidade clímax florestal, os gráficos que representam o número de espécies de gramíneas, a biomassa, o número de espécies de arbustos e a diversidade de espécies são, respectivamente,</w:t>
      </w:r>
      <w:r w:rsidR="00474B44" w:rsidRPr="004C6C36">
        <w:rPr>
          <w:sz w:val="20"/>
          <w:szCs w:val="20"/>
          <w:lang w:eastAsia="pt-BR"/>
        </w:rPr>
        <w:t xml:space="preserve"> </w:t>
      </w:r>
    </w:p>
    <w:p w:rsidR="0013536E"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C04A66" w:rsidRPr="00377461">
        <w:rPr>
          <w:sz w:val="20"/>
          <w:szCs w:val="20"/>
          <w:lang w:eastAsia="pt-BR"/>
        </w:rPr>
        <w:t>II, III, III e II.</w:t>
      </w:r>
      <w:r w:rsidR="00474B44" w:rsidRPr="00377461">
        <w:rPr>
          <w:sz w:val="20"/>
          <w:szCs w:val="20"/>
          <w:lang w:eastAsia="pt-BR"/>
        </w:rPr>
        <w:t xml:space="preserve"> </w:t>
      </w:r>
      <w:r w:rsidRPr="006F1737">
        <w:rPr>
          <w:sz w:val="20"/>
          <w:szCs w:val="20"/>
          <w:lang w:eastAsia="zh-CN"/>
        </w:rPr>
        <w:t xml:space="preserve">  </w:t>
      </w:r>
    </w:p>
    <w:p w:rsidR="0013536E"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003FE3" w:rsidRPr="000C18AB">
        <w:rPr>
          <w:sz w:val="20"/>
          <w:szCs w:val="20"/>
          <w:lang w:eastAsia="pt-BR"/>
        </w:rPr>
        <w:t>III, I, III e II.</w:t>
      </w:r>
      <w:r w:rsidR="00474B44" w:rsidRPr="000C18AB">
        <w:rPr>
          <w:sz w:val="20"/>
          <w:szCs w:val="20"/>
          <w:lang w:eastAsia="pt-BR"/>
        </w:rPr>
        <w:t xml:space="preserve"> </w:t>
      </w:r>
      <w:r w:rsidRPr="006F1737">
        <w:rPr>
          <w:sz w:val="20"/>
          <w:szCs w:val="20"/>
          <w:lang w:eastAsia="zh-CN"/>
        </w:rPr>
        <w:t xml:space="preserve">  </w:t>
      </w:r>
    </w:p>
    <w:p w:rsidR="0013536E"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5F5C86" w:rsidRPr="00547EF6">
        <w:rPr>
          <w:sz w:val="20"/>
          <w:szCs w:val="20"/>
          <w:lang w:eastAsia="pt-BR"/>
        </w:rPr>
        <w:t>II, I, III e II.</w:t>
      </w:r>
      <w:r w:rsidR="00474B44" w:rsidRPr="00547EF6">
        <w:rPr>
          <w:sz w:val="20"/>
          <w:szCs w:val="20"/>
          <w:lang w:eastAsia="pt-BR"/>
        </w:rPr>
        <w:t xml:space="preserve"> </w:t>
      </w:r>
      <w:r w:rsidRPr="006F1737">
        <w:rPr>
          <w:sz w:val="20"/>
          <w:szCs w:val="20"/>
          <w:lang w:eastAsia="zh-CN"/>
        </w:rPr>
        <w:t xml:space="preserve">  </w:t>
      </w:r>
    </w:p>
    <w:p w:rsidR="0013536E"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9F4B8F" w:rsidRPr="00394F82">
        <w:rPr>
          <w:sz w:val="20"/>
          <w:szCs w:val="20"/>
          <w:lang w:eastAsia="pt-BR"/>
        </w:rPr>
        <w:t>I, III, II e I.</w:t>
      </w:r>
      <w:r w:rsidR="00474B44" w:rsidRPr="00394F82">
        <w:rPr>
          <w:sz w:val="20"/>
          <w:szCs w:val="20"/>
          <w:lang w:eastAsia="pt-BR"/>
        </w:rPr>
        <w:t xml:space="preserve"> </w:t>
      </w:r>
      <w:r w:rsidRPr="006F1737">
        <w:rPr>
          <w:sz w:val="20"/>
          <w:szCs w:val="20"/>
          <w:lang w:eastAsia="zh-CN"/>
        </w:rPr>
        <w:t xml:space="preserve">  </w:t>
      </w:r>
    </w:p>
    <w:p w:rsidR="0013536E"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C31775" w:rsidRPr="00061710">
        <w:rPr>
          <w:sz w:val="20"/>
          <w:szCs w:val="20"/>
          <w:lang w:eastAsia="pt-BR"/>
        </w:rPr>
        <w:t>I, III, I e III.</w:t>
      </w:r>
      <w:r w:rsidR="00474B44" w:rsidRPr="00061710">
        <w:rPr>
          <w:sz w:val="20"/>
          <w:szCs w:val="20"/>
          <w:lang w:eastAsia="pt-BR"/>
        </w:rPr>
        <w:t xml:space="preserve"> </w:t>
      </w:r>
      <w:r w:rsidRPr="006F1737">
        <w:rPr>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5A2F37" w:rsidRPr="005750DF" w:rsidRDefault="000D1869" w:rsidP="005A2F37">
      <w:pPr>
        <w:widowControl w:val="0"/>
        <w:autoSpaceDE w:val="0"/>
        <w:autoSpaceDN w:val="0"/>
        <w:adjustRightInd w:val="0"/>
        <w:spacing w:after="0" w:line="240" w:lineRule="auto"/>
        <w:rPr>
          <w:sz w:val="20"/>
          <w:szCs w:val="20"/>
          <w:lang w:eastAsia="pt-BR"/>
        </w:rPr>
      </w:pPr>
      <w:r w:rsidRPr="00B0193F">
        <w:rPr>
          <w:sz w:val="20"/>
          <w:szCs w:val="20"/>
          <w:lang w:eastAsia="zh-CN"/>
        </w:rPr>
        <w:lastRenderedPageBreak/>
        <w:t>7</w:t>
      </w:r>
      <w:r w:rsidRPr="00B0193F">
        <w:rPr>
          <w:b/>
          <w:sz w:val="20"/>
          <w:szCs w:val="20"/>
          <w:lang w:eastAsia="zh-CN"/>
        </w:rPr>
        <w:t>.</w:t>
      </w:r>
      <w:r w:rsidRPr="00B0193F">
        <w:rPr>
          <w:sz w:val="20"/>
          <w:szCs w:val="20"/>
          <w:lang w:eastAsia="zh-CN"/>
        </w:rPr>
        <w:t xml:space="preserve"> (Fuvest 2020)  </w:t>
      </w:r>
      <w:r w:rsidR="005A2F37" w:rsidRPr="005750DF">
        <w:rPr>
          <w:sz w:val="20"/>
          <w:szCs w:val="20"/>
          <w:lang w:eastAsia="pt-BR"/>
        </w:rPr>
        <w:t>A curva do gráfico mostra a variação da altura média de plantas durante a sucessão primária, em uma área na qual a vegetação nativa, de floresta tropical úmida, foi totalmente destruída pelo derrame de lava de um vulcão. No início da sucessão, o solo era composto por rocha nua (lava consolidada). Na parte superior do gráfico, estão representadas três fases da sucessão (1, 2 e 3).</w:t>
      </w:r>
    </w:p>
    <w:p w:rsidR="005A2F37" w:rsidRPr="005750DF" w:rsidRDefault="005A2F37" w:rsidP="005A2F37">
      <w:pPr>
        <w:widowControl w:val="0"/>
        <w:autoSpaceDE w:val="0"/>
        <w:autoSpaceDN w:val="0"/>
        <w:adjustRightInd w:val="0"/>
        <w:spacing w:after="0" w:line="240" w:lineRule="auto"/>
        <w:rPr>
          <w:sz w:val="20"/>
          <w:szCs w:val="20"/>
          <w:shd w:val="clear" w:color="auto" w:fill="FFFFFF"/>
          <w:lang w:eastAsia="pt-BR"/>
        </w:rPr>
      </w:pPr>
    </w:p>
    <w:p w:rsidR="005A2F37" w:rsidRPr="005750DF" w:rsidRDefault="00412F37" w:rsidP="005A2F37">
      <w:pPr>
        <w:widowControl w:val="0"/>
        <w:autoSpaceDE w:val="0"/>
        <w:autoSpaceDN w:val="0"/>
        <w:adjustRightInd w:val="0"/>
        <w:spacing w:after="0" w:line="240" w:lineRule="auto"/>
        <w:rPr>
          <w:sz w:val="20"/>
          <w:szCs w:val="20"/>
          <w:shd w:val="clear" w:color="auto" w:fill="FFFFFF"/>
          <w:lang w:eastAsia="pt-BR"/>
        </w:rPr>
      </w:pPr>
      <w:r>
        <w:rPr>
          <w:noProof/>
          <w:sz w:val="20"/>
          <w:szCs w:val="20"/>
          <w:shd w:val="clear" w:color="auto" w:fill="FFFFFF"/>
          <w:lang w:eastAsia="pt-BR"/>
        </w:rPr>
        <w:drawing>
          <wp:inline distT="0" distB="0" distL="0" distR="0">
            <wp:extent cx="3114675" cy="1781175"/>
            <wp:effectExtent l="19050" t="0" r="9525" b="0"/>
            <wp:docPr id="1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8"/>
                    <a:srcRect/>
                    <a:stretch>
                      <a:fillRect/>
                    </a:stretch>
                  </pic:blipFill>
                  <pic:spPr bwMode="auto">
                    <a:xfrm>
                      <a:off x="0" y="0"/>
                      <a:ext cx="3114675" cy="1781175"/>
                    </a:xfrm>
                    <a:prstGeom prst="rect">
                      <a:avLst/>
                    </a:prstGeom>
                    <a:noFill/>
                    <a:ln w="9525">
                      <a:noFill/>
                      <a:miter lim="800000"/>
                      <a:headEnd/>
                      <a:tailEnd/>
                    </a:ln>
                  </pic:spPr>
                </pic:pic>
              </a:graphicData>
            </a:graphic>
          </wp:inline>
        </w:drawing>
      </w:r>
    </w:p>
    <w:p w:rsidR="005A2F37" w:rsidRPr="005750DF" w:rsidRDefault="005A2F37" w:rsidP="005A2F37">
      <w:pPr>
        <w:widowControl w:val="0"/>
        <w:autoSpaceDE w:val="0"/>
        <w:autoSpaceDN w:val="0"/>
        <w:adjustRightInd w:val="0"/>
        <w:spacing w:after="0" w:line="240" w:lineRule="auto"/>
        <w:rPr>
          <w:sz w:val="20"/>
          <w:szCs w:val="20"/>
          <w:lang w:eastAsia="pt-BR"/>
        </w:rPr>
      </w:pPr>
    </w:p>
    <w:p w:rsidR="005A2F37" w:rsidRPr="005750DF" w:rsidRDefault="005A2F37" w:rsidP="00DF25AD">
      <w:pPr>
        <w:widowControl w:val="0"/>
        <w:autoSpaceDE w:val="0"/>
        <w:autoSpaceDN w:val="0"/>
        <w:adjustRightInd w:val="0"/>
        <w:spacing w:after="0" w:line="240" w:lineRule="auto"/>
        <w:ind w:left="227" w:hanging="227"/>
        <w:rPr>
          <w:sz w:val="20"/>
          <w:szCs w:val="20"/>
          <w:lang w:eastAsia="pt-BR"/>
        </w:rPr>
      </w:pPr>
      <w:r w:rsidRPr="005750DF">
        <w:rPr>
          <w:sz w:val="20"/>
          <w:szCs w:val="20"/>
          <w:lang w:eastAsia="pt-BR"/>
        </w:rPr>
        <w:t>a) Cite um grupo de organismos pioneiros que possa ter predominado na fase 1 da sucessão.</w:t>
      </w:r>
    </w:p>
    <w:p w:rsidR="005A2F37" w:rsidRPr="005750DF" w:rsidRDefault="005A2F37" w:rsidP="00DF25AD">
      <w:pPr>
        <w:widowControl w:val="0"/>
        <w:autoSpaceDE w:val="0"/>
        <w:autoSpaceDN w:val="0"/>
        <w:adjustRightInd w:val="0"/>
        <w:spacing w:after="0" w:line="240" w:lineRule="auto"/>
        <w:ind w:left="227" w:hanging="227"/>
        <w:rPr>
          <w:sz w:val="20"/>
          <w:szCs w:val="20"/>
          <w:lang w:eastAsia="pt-BR"/>
        </w:rPr>
      </w:pPr>
      <w:r w:rsidRPr="005750DF">
        <w:rPr>
          <w:sz w:val="20"/>
          <w:szCs w:val="20"/>
          <w:lang w:eastAsia="pt-BR"/>
        </w:rPr>
        <w:t xml:space="preserve">b) No gráfico </w:t>
      </w:r>
      <w:r w:rsidR="00830AEA" w:rsidRPr="005750DF">
        <w:rPr>
          <w:sz w:val="20"/>
          <w:szCs w:val="20"/>
          <w:lang w:eastAsia="pt-BR"/>
        </w:rPr>
        <w:t>a seguir</w:t>
      </w:r>
      <w:r w:rsidRPr="005750DF">
        <w:rPr>
          <w:sz w:val="20"/>
          <w:szCs w:val="20"/>
          <w:lang w:eastAsia="pt-BR"/>
        </w:rPr>
        <w:t>, desenhe uma curva que represente a tendência quanto à biomassa da comunidade</w:t>
      </w:r>
      <w:r w:rsidR="00DF25AD" w:rsidRPr="005750DF">
        <w:rPr>
          <w:sz w:val="20"/>
          <w:szCs w:val="20"/>
          <w:lang w:eastAsia="pt-BR"/>
        </w:rPr>
        <w:t xml:space="preserve"> </w:t>
      </w:r>
      <w:r w:rsidRPr="005750DF">
        <w:rPr>
          <w:sz w:val="20"/>
          <w:szCs w:val="20"/>
          <w:lang w:eastAsia="pt-BR"/>
        </w:rPr>
        <w:t>vegetal em relação ao tempo decorrido durante essa sucessão, indicando sua fase climáxica.</w:t>
      </w:r>
    </w:p>
    <w:p w:rsidR="005F298B" w:rsidRPr="005750DF" w:rsidRDefault="005F298B" w:rsidP="00DF25AD">
      <w:pPr>
        <w:widowControl w:val="0"/>
        <w:autoSpaceDE w:val="0"/>
        <w:autoSpaceDN w:val="0"/>
        <w:adjustRightInd w:val="0"/>
        <w:spacing w:after="0" w:line="240" w:lineRule="auto"/>
        <w:ind w:left="227" w:hanging="227"/>
        <w:rPr>
          <w:sz w:val="20"/>
          <w:szCs w:val="20"/>
          <w:lang w:eastAsia="pt-BR"/>
        </w:rPr>
      </w:pPr>
    </w:p>
    <w:p w:rsidR="005F298B" w:rsidRPr="005750DF" w:rsidRDefault="00412F37" w:rsidP="005F298B">
      <w:pPr>
        <w:widowControl w:val="0"/>
        <w:autoSpaceDE w:val="0"/>
        <w:autoSpaceDN w:val="0"/>
        <w:adjustRightInd w:val="0"/>
        <w:spacing w:after="0" w:line="240" w:lineRule="auto"/>
        <w:ind w:left="454" w:hanging="227"/>
        <w:rPr>
          <w:sz w:val="20"/>
          <w:szCs w:val="20"/>
          <w:lang w:eastAsia="pt-BR"/>
        </w:rPr>
      </w:pPr>
      <w:r>
        <w:rPr>
          <w:noProof/>
          <w:sz w:val="20"/>
          <w:szCs w:val="20"/>
          <w:lang w:eastAsia="pt-BR"/>
        </w:rPr>
        <w:drawing>
          <wp:inline distT="0" distB="0" distL="0" distR="0">
            <wp:extent cx="3181350" cy="1628775"/>
            <wp:effectExtent l="19050" t="0" r="0" b="0"/>
            <wp:docPr id="1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9"/>
                    <a:srcRect/>
                    <a:stretch>
                      <a:fillRect/>
                    </a:stretch>
                  </pic:blipFill>
                  <pic:spPr bwMode="auto">
                    <a:xfrm>
                      <a:off x="0" y="0"/>
                      <a:ext cx="3181350" cy="1628775"/>
                    </a:xfrm>
                    <a:prstGeom prst="rect">
                      <a:avLst/>
                    </a:prstGeom>
                    <a:noFill/>
                    <a:ln w="9525">
                      <a:noFill/>
                      <a:miter lim="800000"/>
                      <a:headEnd/>
                      <a:tailEnd/>
                    </a:ln>
                  </pic:spPr>
                </pic:pic>
              </a:graphicData>
            </a:graphic>
          </wp:inline>
        </w:drawing>
      </w:r>
    </w:p>
    <w:p w:rsidR="005F298B" w:rsidRPr="005750DF" w:rsidRDefault="005F298B" w:rsidP="00DF25AD">
      <w:pPr>
        <w:widowControl w:val="0"/>
        <w:autoSpaceDE w:val="0"/>
        <w:autoSpaceDN w:val="0"/>
        <w:adjustRightInd w:val="0"/>
        <w:spacing w:after="0" w:line="240" w:lineRule="auto"/>
        <w:ind w:left="227" w:hanging="227"/>
        <w:rPr>
          <w:sz w:val="20"/>
          <w:szCs w:val="20"/>
          <w:lang w:eastAsia="pt-BR"/>
        </w:rPr>
      </w:pPr>
    </w:p>
    <w:p w:rsidR="0013536E" w:rsidRDefault="005A2F37" w:rsidP="00DF25AD">
      <w:pPr>
        <w:widowControl w:val="0"/>
        <w:autoSpaceDE w:val="0"/>
        <w:autoSpaceDN w:val="0"/>
        <w:adjustRightInd w:val="0"/>
        <w:spacing w:after="0" w:line="240" w:lineRule="auto"/>
        <w:ind w:left="227" w:hanging="227"/>
        <w:rPr>
          <w:lang w:eastAsia="pt-BR"/>
        </w:rPr>
      </w:pPr>
      <w:r w:rsidRPr="005750DF">
        <w:rPr>
          <w:sz w:val="20"/>
          <w:szCs w:val="20"/>
          <w:lang w:eastAsia="pt-BR"/>
        </w:rPr>
        <w:t>c) A que se deve o aumento na altura média das plantas na fase 2 e sua estabilização na fase 3? Em qual(is) fase(s) da sucessão</w:t>
      </w:r>
      <w:r w:rsidR="00DF25AD" w:rsidRPr="005750DF">
        <w:rPr>
          <w:sz w:val="20"/>
          <w:szCs w:val="20"/>
          <w:lang w:eastAsia="pt-BR"/>
        </w:rPr>
        <w:t xml:space="preserve"> </w:t>
      </w:r>
      <w:r w:rsidRPr="005750DF">
        <w:rPr>
          <w:sz w:val="20"/>
          <w:szCs w:val="20"/>
          <w:lang w:eastAsia="pt-BR"/>
        </w:rPr>
        <w:t>apresentada(s) no gráfico a quantidade de oxigênio liberado pelas plantas por meio da fotossíntese é semelhante à</w:t>
      </w:r>
      <w:r w:rsidR="00DF25AD" w:rsidRPr="005750DF">
        <w:rPr>
          <w:sz w:val="20"/>
          <w:szCs w:val="20"/>
          <w:lang w:eastAsia="pt-BR"/>
        </w:rPr>
        <w:t xml:space="preserve"> </w:t>
      </w:r>
      <w:r w:rsidRPr="005750DF">
        <w:rPr>
          <w:sz w:val="20"/>
          <w:szCs w:val="20"/>
          <w:lang w:eastAsia="pt-BR"/>
        </w:rPr>
        <w:t>quantidade de oxigênio utilizado por elas na respiração?</w:t>
      </w:r>
      <w:r w:rsidR="00474B44" w:rsidRPr="005750DF">
        <w:rPr>
          <w:sz w:val="20"/>
          <w:szCs w:val="20"/>
          <w:lang w:eastAsia="pt-BR"/>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EA0CD9" w:rsidRPr="00E225FE" w:rsidRDefault="000D1869" w:rsidP="00EA0CD9">
      <w:pPr>
        <w:widowControl w:val="0"/>
        <w:autoSpaceDE w:val="0"/>
        <w:autoSpaceDN w:val="0"/>
        <w:adjustRightInd w:val="0"/>
        <w:spacing w:after="0" w:line="240" w:lineRule="auto"/>
        <w:rPr>
          <w:sz w:val="20"/>
          <w:szCs w:val="20"/>
          <w:lang w:eastAsia="pt-BR"/>
        </w:rPr>
      </w:pPr>
      <w:r w:rsidRPr="00B0193F">
        <w:rPr>
          <w:sz w:val="20"/>
          <w:szCs w:val="20"/>
          <w:lang w:eastAsia="zh-CN"/>
        </w:rPr>
        <w:t>8</w:t>
      </w:r>
      <w:r w:rsidRPr="00B0193F">
        <w:rPr>
          <w:b/>
          <w:sz w:val="20"/>
          <w:szCs w:val="20"/>
          <w:lang w:eastAsia="zh-CN"/>
        </w:rPr>
        <w:t>.</w:t>
      </w:r>
      <w:r w:rsidRPr="00B0193F">
        <w:rPr>
          <w:sz w:val="20"/>
          <w:szCs w:val="20"/>
          <w:lang w:eastAsia="zh-CN"/>
        </w:rPr>
        <w:t xml:space="preserve"> (Famerp 2018)  </w:t>
      </w:r>
      <w:r w:rsidR="00EA0CD9" w:rsidRPr="00E225FE">
        <w:rPr>
          <w:sz w:val="20"/>
          <w:szCs w:val="20"/>
          <w:lang w:eastAsia="pt-BR"/>
        </w:rPr>
        <w:t>Após uma erupção vulcânica, a lava expelida solidificou-se, formando uma rocha nua, sobre a qual, após algum tempo, surgiram líquens. Muito tempo depois, musgos e gramíneas também apareceram, sendo acompanhados posteriormente por arbustos, seguidos de árvores de médio porte. Ao final, árvores de grande porte predominaram no local.</w:t>
      </w:r>
    </w:p>
    <w:p w:rsidR="00EA0CD9" w:rsidRPr="00E225FE" w:rsidRDefault="00EA0CD9" w:rsidP="00EA0CD9">
      <w:pPr>
        <w:widowControl w:val="0"/>
        <w:autoSpaceDE w:val="0"/>
        <w:autoSpaceDN w:val="0"/>
        <w:adjustRightInd w:val="0"/>
        <w:spacing w:after="0" w:line="240" w:lineRule="auto"/>
        <w:rPr>
          <w:sz w:val="20"/>
          <w:szCs w:val="20"/>
          <w:lang w:eastAsia="pt-BR"/>
        </w:rPr>
      </w:pPr>
    </w:p>
    <w:p w:rsidR="00EA0CD9" w:rsidRPr="00E225FE" w:rsidRDefault="00EA0CD9" w:rsidP="00EA0CD9">
      <w:pPr>
        <w:widowControl w:val="0"/>
        <w:autoSpaceDE w:val="0"/>
        <w:autoSpaceDN w:val="0"/>
        <w:adjustRightInd w:val="0"/>
        <w:spacing w:after="0" w:line="240" w:lineRule="auto"/>
        <w:ind w:left="227" w:hanging="227"/>
        <w:rPr>
          <w:sz w:val="20"/>
          <w:szCs w:val="20"/>
          <w:lang w:eastAsia="pt-BR"/>
        </w:rPr>
      </w:pPr>
      <w:r w:rsidRPr="00E225FE">
        <w:rPr>
          <w:sz w:val="20"/>
          <w:szCs w:val="20"/>
          <w:lang w:eastAsia="pt-BR"/>
        </w:rPr>
        <w:t>a) O texto descreve que processo biológico? Qual o papel dos líquens no início desse processo?</w:t>
      </w:r>
    </w:p>
    <w:p w:rsidR="0013536E" w:rsidRDefault="00EA0CD9" w:rsidP="00EA0CD9">
      <w:pPr>
        <w:widowControl w:val="0"/>
        <w:autoSpaceDE w:val="0"/>
        <w:autoSpaceDN w:val="0"/>
        <w:adjustRightInd w:val="0"/>
        <w:spacing w:after="0" w:line="240" w:lineRule="auto"/>
        <w:ind w:left="227" w:hanging="227"/>
        <w:rPr>
          <w:lang w:eastAsia="pt-BR"/>
        </w:rPr>
      </w:pPr>
      <w:r w:rsidRPr="00E225FE">
        <w:rPr>
          <w:sz w:val="20"/>
          <w:szCs w:val="20"/>
          <w:lang w:eastAsia="pt-BR"/>
        </w:rPr>
        <w:t>b) Compare, em termos relativos, a produtividade primária líquida (PPL) no início e no final desse processo biológico. Explique a razão dessa diferença.</w:t>
      </w:r>
      <w:r w:rsidR="00592A75" w:rsidRPr="00E225FE">
        <w:rPr>
          <w:sz w:val="20"/>
          <w:szCs w:val="20"/>
          <w:lang w:eastAsia="pt-BR"/>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214C14" w:rsidRPr="001469B6" w:rsidRDefault="000D1869" w:rsidP="00214C14">
      <w:pPr>
        <w:widowControl w:val="0"/>
        <w:autoSpaceDE w:val="0"/>
        <w:autoSpaceDN w:val="0"/>
        <w:adjustRightInd w:val="0"/>
        <w:spacing w:after="0" w:line="240" w:lineRule="auto"/>
        <w:rPr>
          <w:sz w:val="20"/>
          <w:szCs w:val="20"/>
          <w:lang w:eastAsia="pt-BR"/>
        </w:rPr>
      </w:pPr>
      <w:r w:rsidRPr="00B0193F">
        <w:rPr>
          <w:sz w:val="20"/>
          <w:szCs w:val="20"/>
          <w:lang w:eastAsia="zh-CN"/>
        </w:rPr>
        <w:t>9</w:t>
      </w:r>
      <w:r w:rsidRPr="00B0193F">
        <w:rPr>
          <w:b/>
          <w:sz w:val="20"/>
          <w:szCs w:val="20"/>
          <w:lang w:eastAsia="zh-CN"/>
        </w:rPr>
        <w:t>.</w:t>
      </w:r>
      <w:r w:rsidRPr="00B0193F">
        <w:rPr>
          <w:sz w:val="20"/>
          <w:szCs w:val="20"/>
          <w:lang w:eastAsia="zh-CN"/>
        </w:rPr>
        <w:t xml:space="preserve"> (Fac. Santa Marcelina - Medicin 2016)  </w:t>
      </w:r>
      <w:r w:rsidR="00214C14" w:rsidRPr="001469B6">
        <w:rPr>
          <w:sz w:val="20"/>
          <w:szCs w:val="20"/>
          <w:lang w:eastAsia="pt-BR"/>
        </w:rPr>
        <w:t>O rompimento da barragem de uma mineradora, em Mariana (MG), trouxe tragédia às populações afetadas e grande impacto ambiental. A liberação da lama provoca a pavimentação de uma grande área, porque a lama seca forma uma espécie de cimento. Em razão da grande quantidade de resíduos, a secagem completa do material poderá demorar dezenas de anos.</w:t>
      </w:r>
    </w:p>
    <w:p w:rsidR="00214C14" w:rsidRPr="001469B6" w:rsidRDefault="00214C14" w:rsidP="00214C14">
      <w:pPr>
        <w:widowControl w:val="0"/>
        <w:autoSpaceDE w:val="0"/>
        <w:autoSpaceDN w:val="0"/>
        <w:adjustRightInd w:val="0"/>
        <w:spacing w:after="0" w:line="240" w:lineRule="auto"/>
        <w:rPr>
          <w:sz w:val="20"/>
          <w:szCs w:val="20"/>
          <w:lang w:eastAsia="pt-BR"/>
        </w:rPr>
      </w:pPr>
    </w:p>
    <w:p w:rsidR="00592A75" w:rsidRPr="001469B6" w:rsidRDefault="00214C14" w:rsidP="00214C14">
      <w:pPr>
        <w:widowControl w:val="0"/>
        <w:autoSpaceDE w:val="0"/>
        <w:autoSpaceDN w:val="0"/>
        <w:adjustRightInd w:val="0"/>
        <w:spacing w:after="0" w:line="240" w:lineRule="auto"/>
        <w:jc w:val="right"/>
        <w:rPr>
          <w:sz w:val="20"/>
          <w:szCs w:val="20"/>
          <w:lang w:eastAsia="pt-BR"/>
        </w:rPr>
      </w:pPr>
      <w:r w:rsidRPr="001469B6">
        <w:rPr>
          <w:sz w:val="20"/>
          <w:szCs w:val="20"/>
          <w:lang w:eastAsia="pt-BR"/>
        </w:rPr>
        <w:t>(http://brasilescola.uol.com.br. Adaptado.)</w:t>
      </w:r>
    </w:p>
    <w:p w:rsidR="00474B44" w:rsidRPr="001469B6" w:rsidRDefault="00474B44">
      <w:pPr>
        <w:widowControl w:val="0"/>
        <w:autoSpaceDE w:val="0"/>
        <w:autoSpaceDN w:val="0"/>
        <w:adjustRightInd w:val="0"/>
        <w:spacing w:after="0" w:line="240" w:lineRule="auto"/>
        <w:rPr>
          <w:sz w:val="20"/>
          <w:szCs w:val="20"/>
          <w:shd w:val="clear" w:color="auto" w:fill="FFFFFF"/>
          <w:lang w:eastAsia="pt-BR"/>
        </w:rPr>
      </w:pPr>
    </w:p>
    <w:p w:rsidR="00F14591" w:rsidRPr="001469B6" w:rsidRDefault="00412F37">
      <w:pPr>
        <w:widowControl w:val="0"/>
        <w:autoSpaceDE w:val="0"/>
        <w:autoSpaceDN w:val="0"/>
        <w:adjustRightInd w:val="0"/>
        <w:spacing w:after="0" w:line="240" w:lineRule="auto"/>
        <w:rPr>
          <w:sz w:val="20"/>
          <w:szCs w:val="20"/>
          <w:shd w:val="clear" w:color="auto" w:fill="FFFFFF"/>
          <w:lang w:eastAsia="pt-BR"/>
        </w:rPr>
      </w:pPr>
      <w:r>
        <w:rPr>
          <w:noProof/>
          <w:sz w:val="20"/>
          <w:szCs w:val="20"/>
          <w:shd w:val="clear" w:color="auto" w:fill="FFFFFF"/>
          <w:lang w:eastAsia="pt-BR"/>
        </w:rPr>
        <w:lastRenderedPageBreak/>
        <w:drawing>
          <wp:inline distT="0" distB="0" distL="0" distR="0">
            <wp:extent cx="2933700" cy="2266950"/>
            <wp:effectExtent l="19050" t="0" r="0" b="0"/>
            <wp:docPr id="1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0"/>
                    <a:srcRect/>
                    <a:stretch>
                      <a:fillRect/>
                    </a:stretch>
                  </pic:blipFill>
                  <pic:spPr bwMode="auto">
                    <a:xfrm>
                      <a:off x="0" y="0"/>
                      <a:ext cx="2933700" cy="2266950"/>
                    </a:xfrm>
                    <a:prstGeom prst="rect">
                      <a:avLst/>
                    </a:prstGeom>
                    <a:noFill/>
                    <a:ln w="9525">
                      <a:noFill/>
                      <a:miter lim="800000"/>
                      <a:headEnd/>
                      <a:tailEnd/>
                    </a:ln>
                  </pic:spPr>
                </pic:pic>
              </a:graphicData>
            </a:graphic>
          </wp:inline>
        </w:drawing>
      </w:r>
    </w:p>
    <w:p w:rsidR="00F14591" w:rsidRPr="001469B6" w:rsidRDefault="00F14591">
      <w:pPr>
        <w:widowControl w:val="0"/>
        <w:autoSpaceDE w:val="0"/>
        <w:autoSpaceDN w:val="0"/>
        <w:adjustRightInd w:val="0"/>
        <w:spacing w:after="0" w:line="240" w:lineRule="auto"/>
        <w:rPr>
          <w:sz w:val="20"/>
          <w:szCs w:val="20"/>
          <w:lang w:eastAsia="pt-BR"/>
        </w:rPr>
      </w:pPr>
    </w:p>
    <w:p w:rsidR="00B862E0" w:rsidRPr="001469B6" w:rsidRDefault="00B862E0" w:rsidP="00B862E0">
      <w:pPr>
        <w:widowControl w:val="0"/>
        <w:autoSpaceDE w:val="0"/>
        <w:autoSpaceDN w:val="0"/>
        <w:adjustRightInd w:val="0"/>
        <w:spacing w:after="0" w:line="240" w:lineRule="auto"/>
        <w:rPr>
          <w:sz w:val="20"/>
          <w:szCs w:val="20"/>
          <w:lang w:eastAsia="pt-BR"/>
        </w:rPr>
      </w:pPr>
      <w:r w:rsidRPr="001469B6">
        <w:rPr>
          <w:sz w:val="20"/>
          <w:szCs w:val="20"/>
          <w:lang w:eastAsia="pt-BR"/>
        </w:rPr>
        <w:t>Suponha que uma área como a apresentada na foto passe por um processo de recuperação ambiental e que, ao longo das décadas, a sucessão ecológica resulte em uma comunidade clímax.</w:t>
      </w:r>
    </w:p>
    <w:p w:rsidR="00B862E0" w:rsidRPr="001469B6" w:rsidRDefault="00B862E0" w:rsidP="00B862E0">
      <w:pPr>
        <w:widowControl w:val="0"/>
        <w:autoSpaceDE w:val="0"/>
        <w:autoSpaceDN w:val="0"/>
        <w:adjustRightInd w:val="0"/>
        <w:spacing w:after="0" w:line="240" w:lineRule="auto"/>
        <w:rPr>
          <w:sz w:val="20"/>
          <w:szCs w:val="20"/>
          <w:lang w:eastAsia="pt-BR"/>
        </w:rPr>
      </w:pPr>
    </w:p>
    <w:p w:rsidR="00B862E0" w:rsidRPr="001469B6" w:rsidRDefault="00B862E0" w:rsidP="0081561E">
      <w:pPr>
        <w:widowControl w:val="0"/>
        <w:autoSpaceDE w:val="0"/>
        <w:autoSpaceDN w:val="0"/>
        <w:adjustRightInd w:val="0"/>
        <w:spacing w:after="0" w:line="240" w:lineRule="auto"/>
        <w:ind w:left="227" w:hanging="227"/>
        <w:rPr>
          <w:sz w:val="20"/>
          <w:szCs w:val="20"/>
          <w:lang w:eastAsia="pt-BR"/>
        </w:rPr>
      </w:pPr>
      <w:r w:rsidRPr="001469B6">
        <w:rPr>
          <w:bCs/>
          <w:sz w:val="20"/>
          <w:szCs w:val="20"/>
          <w:lang w:eastAsia="pt-BR"/>
        </w:rPr>
        <w:t xml:space="preserve">a) </w:t>
      </w:r>
      <w:r w:rsidRPr="001469B6">
        <w:rPr>
          <w:sz w:val="20"/>
          <w:szCs w:val="20"/>
          <w:lang w:eastAsia="pt-BR"/>
        </w:rPr>
        <w:t>No caso proposto, como é denominado o processo de sucessão ecológica que, com o passar do tempo, permitirá o estabelecimento de uma nova comunidade biológica na área degradada? Justifique sua resposta.</w:t>
      </w:r>
    </w:p>
    <w:p w:rsidR="00B862E0" w:rsidRPr="001469B6" w:rsidRDefault="00B862E0" w:rsidP="00B862E0">
      <w:pPr>
        <w:widowControl w:val="0"/>
        <w:autoSpaceDE w:val="0"/>
        <w:autoSpaceDN w:val="0"/>
        <w:adjustRightInd w:val="0"/>
        <w:spacing w:after="0" w:line="240" w:lineRule="auto"/>
        <w:rPr>
          <w:sz w:val="20"/>
          <w:szCs w:val="20"/>
          <w:lang w:eastAsia="pt-BR"/>
        </w:rPr>
      </w:pPr>
    </w:p>
    <w:p w:rsidR="00B862E0" w:rsidRPr="001469B6" w:rsidRDefault="00B862E0" w:rsidP="0081561E">
      <w:pPr>
        <w:widowControl w:val="0"/>
        <w:autoSpaceDE w:val="0"/>
        <w:autoSpaceDN w:val="0"/>
        <w:adjustRightInd w:val="0"/>
        <w:spacing w:after="0" w:line="240" w:lineRule="auto"/>
        <w:ind w:left="227" w:hanging="227"/>
        <w:rPr>
          <w:sz w:val="20"/>
          <w:szCs w:val="20"/>
          <w:lang w:eastAsia="pt-BR"/>
        </w:rPr>
      </w:pPr>
      <w:r w:rsidRPr="001469B6">
        <w:rPr>
          <w:bCs/>
          <w:sz w:val="20"/>
          <w:szCs w:val="20"/>
          <w:lang w:eastAsia="pt-BR"/>
        </w:rPr>
        <w:t xml:space="preserve">b) </w:t>
      </w:r>
      <w:r w:rsidRPr="001469B6">
        <w:rPr>
          <w:sz w:val="20"/>
          <w:szCs w:val="20"/>
          <w:lang w:eastAsia="pt-BR"/>
        </w:rPr>
        <w:t>Reproduza, no plano cartesiano abaixo, uma única linha contínua que represente a variação da biomassa e a variação da biodiversidade ao longo da sucessão ecológica e após o estabelecimento da comunidade clímax.</w:t>
      </w:r>
    </w:p>
    <w:p w:rsidR="00B862E0" w:rsidRPr="001469B6" w:rsidRDefault="00B862E0" w:rsidP="00B862E0">
      <w:pPr>
        <w:widowControl w:val="0"/>
        <w:autoSpaceDE w:val="0"/>
        <w:autoSpaceDN w:val="0"/>
        <w:adjustRightInd w:val="0"/>
        <w:spacing w:after="0" w:line="240" w:lineRule="auto"/>
        <w:rPr>
          <w:sz w:val="20"/>
          <w:szCs w:val="20"/>
          <w:shd w:val="clear" w:color="auto" w:fill="FFFFFF"/>
          <w:lang w:eastAsia="pt-BR"/>
        </w:rPr>
      </w:pPr>
    </w:p>
    <w:p w:rsidR="0013536E" w:rsidRDefault="00412F37" w:rsidP="001469B6">
      <w:pPr>
        <w:widowControl w:val="0"/>
        <w:autoSpaceDE w:val="0"/>
        <w:autoSpaceDN w:val="0"/>
        <w:adjustRightInd w:val="0"/>
        <w:spacing w:after="0" w:line="240" w:lineRule="auto"/>
        <w:ind w:left="227"/>
        <w:rPr>
          <w:lang w:eastAsia="pt-BR"/>
        </w:rPr>
      </w:pPr>
      <w:r>
        <w:rPr>
          <w:noProof/>
          <w:sz w:val="20"/>
          <w:szCs w:val="20"/>
          <w:shd w:val="clear" w:color="auto" w:fill="FFFFFF"/>
          <w:lang w:eastAsia="pt-BR"/>
        </w:rPr>
        <w:drawing>
          <wp:inline distT="0" distB="0" distL="0" distR="0">
            <wp:extent cx="3400425" cy="2247900"/>
            <wp:effectExtent l="19050" t="0" r="9525" b="0"/>
            <wp:docPr id="10"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1"/>
                    <a:srcRect/>
                    <a:stretch>
                      <a:fillRect/>
                    </a:stretch>
                  </pic:blipFill>
                  <pic:spPr bwMode="auto">
                    <a:xfrm>
                      <a:off x="0" y="0"/>
                      <a:ext cx="3400425" cy="2247900"/>
                    </a:xfrm>
                    <a:prstGeom prst="rect">
                      <a:avLst/>
                    </a:prstGeom>
                    <a:noFill/>
                    <a:ln w="9525">
                      <a:noFill/>
                      <a:miter lim="800000"/>
                      <a:headEnd/>
                      <a:tailEnd/>
                    </a:ln>
                  </pic:spPr>
                </pic:pic>
              </a:graphicData>
            </a:graphic>
          </wp:inline>
        </w:drawing>
      </w:r>
      <w:r w:rsidR="00B862E0" w:rsidRPr="001469B6">
        <w:rPr>
          <w:sz w:val="20"/>
          <w:szCs w:val="20"/>
          <w:lang w:eastAsia="pt-BR"/>
        </w:rPr>
        <w:t xml:space="preserve"> </w:t>
      </w:r>
    </w:p>
    <w:p w:rsidR="00B75DAB" w:rsidRPr="008828F9" w:rsidRDefault="00A50CB2">
      <w:pPr>
        <w:spacing w:after="0" w:line="240" w:lineRule="auto"/>
        <w:rPr>
          <w:lang w:eastAsia="zh-CN"/>
        </w:rPr>
      </w:pPr>
      <w:r w:rsidRPr="00B0193F">
        <w:rPr>
          <w:sz w:val="20"/>
          <w:szCs w:val="20"/>
          <w:lang w:eastAsia="zh-CN"/>
        </w:rPr>
        <w:t xml:space="preserve"> </w:t>
      </w:r>
    </w:p>
    <w:p w:rsidR="00BD2F5D" w:rsidRDefault="000D1869" w:rsidP="00BD2F5D">
      <w:pPr>
        <w:autoSpaceDE w:val="0"/>
        <w:autoSpaceDN w:val="0"/>
        <w:adjustRightInd w:val="0"/>
        <w:spacing w:after="0" w:line="240" w:lineRule="auto"/>
        <w:rPr>
          <w:sz w:val="20"/>
          <w:szCs w:val="20"/>
          <w:lang w:eastAsia="pt-BR"/>
        </w:rPr>
      </w:pPr>
      <w:r w:rsidRPr="00B0193F">
        <w:rPr>
          <w:sz w:val="20"/>
          <w:szCs w:val="20"/>
          <w:lang w:eastAsia="zh-CN"/>
        </w:rPr>
        <w:t>10</w:t>
      </w:r>
      <w:r w:rsidRPr="00B0193F">
        <w:rPr>
          <w:b/>
          <w:sz w:val="20"/>
          <w:szCs w:val="20"/>
          <w:lang w:eastAsia="zh-CN"/>
        </w:rPr>
        <w:t>.</w:t>
      </w:r>
      <w:r w:rsidRPr="00B0193F">
        <w:rPr>
          <w:sz w:val="20"/>
          <w:szCs w:val="20"/>
          <w:lang w:eastAsia="zh-CN"/>
        </w:rPr>
        <w:t xml:space="preserve"> (Unicamp 2020)  </w:t>
      </w:r>
      <w:r w:rsidR="00BD2F5D" w:rsidRPr="00BD2F5D">
        <w:rPr>
          <w:sz w:val="20"/>
          <w:szCs w:val="20"/>
          <w:lang w:eastAsia="pt-BR"/>
        </w:rPr>
        <w:t>Leia os três excertos e responda às questões.</w:t>
      </w:r>
    </w:p>
    <w:p w:rsidR="00BD2F5D" w:rsidRPr="00BD2F5D" w:rsidRDefault="00BD2F5D" w:rsidP="00BD2F5D">
      <w:pPr>
        <w:autoSpaceDE w:val="0"/>
        <w:autoSpaceDN w:val="0"/>
        <w:adjustRightInd w:val="0"/>
        <w:spacing w:after="0" w:line="240" w:lineRule="auto"/>
        <w:rPr>
          <w:sz w:val="20"/>
          <w:szCs w:val="20"/>
          <w:lang w:eastAsia="pt-BR"/>
        </w:rPr>
      </w:pPr>
    </w:p>
    <w:p w:rsidR="00BD2F5D" w:rsidRPr="00BD2F5D" w:rsidRDefault="00BD2F5D" w:rsidP="00BD2F5D">
      <w:pPr>
        <w:autoSpaceDE w:val="0"/>
        <w:autoSpaceDN w:val="0"/>
        <w:adjustRightInd w:val="0"/>
        <w:spacing w:after="0" w:line="240" w:lineRule="auto"/>
        <w:rPr>
          <w:sz w:val="20"/>
          <w:szCs w:val="20"/>
          <w:lang w:eastAsia="pt-BR"/>
        </w:rPr>
      </w:pPr>
      <w:r w:rsidRPr="00BD2F5D">
        <w:rPr>
          <w:b/>
          <w:bCs/>
          <w:sz w:val="20"/>
          <w:szCs w:val="20"/>
          <w:lang w:eastAsia="pt-BR"/>
        </w:rPr>
        <w:t xml:space="preserve">Texto 1: </w:t>
      </w:r>
      <w:r w:rsidR="009E2B01">
        <w:rPr>
          <w:sz w:val="20"/>
          <w:szCs w:val="20"/>
          <w:lang w:eastAsia="pt-BR"/>
        </w:rPr>
        <w:t>“</w:t>
      </w:r>
      <w:r w:rsidRPr="00BD2F5D">
        <w:rPr>
          <w:sz w:val="20"/>
          <w:szCs w:val="20"/>
          <w:lang w:eastAsia="pt-BR"/>
        </w:rPr>
        <w:t>Mas cachoeira é barranco de chão, e água se caindo por ele, retombando; o senhor consome</w:t>
      </w:r>
      <w:r w:rsidR="009E2B01">
        <w:rPr>
          <w:sz w:val="20"/>
          <w:szCs w:val="20"/>
          <w:lang w:eastAsia="pt-BR"/>
        </w:rPr>
        <w:t xml:space="preserve"> </w:t>
      </w:r>
      <w:r w:rsidRPr="00BD2F5D">
        <w:rPr>
          <w:sz w:val="20"/>
          <w:szCs w:val="20"/>
          <w:lang w:eastAsia="pt-BR"/>
        </w:rPr>
        <w:t>essa água, ou desfaz o barranco, sobra cachoeira alguma? Viver é negócio muito</w:t>
      </w:r>
      <w:r w:rsidR="009E2B01">
        <w:rPr>
          <w:sz w:val="20"/>
          <w:szCs w:val="20"/>
          <w:lang w:eastAsia="pt-BR"/>
        </w:rPr>
        <w:t xml:space="preserve"> </w:t>
      </w:r>
      <w:r w:rsidRPr="00BD2F5D">
        <w:rPr>
          <w:sz w:val="20"/>
          <w:szCs w:val="20"/>
          <w:lang w:eastAsia="pt-BR"/>
        </w:rPr>
        <w:t>perigoso...</w:t>
      </w:r>
      <w:r w:rsidR="009E2B01">
        <w:rPr>
          <w:sz w:val="20"/>
          <w:szCs w:val="20"/>
          <w:lang w:eastAsia="pt-BR"/>
        </w:rPr>
        <w:t>”</w:t>
      </w:r>
    </w:p>
    <w:p w:rsidR="00BD2F5D" w:rsidRPr="00BD2F5D" w:rsidRDefault="00BD2F5D" w:rsidP="009E2B01">
      <w:pPr>
        <w:autoSpaceDE w:val="0"/>
        <w:autoSpaceDN w:val="0"/>
        <w:adjustRightInd w:val="0"/>
        <w:spacing w:after="0" w:line="240" w:lineRule="auto"/>
        <w:jc w:val="right"/>
        <w:rPr>
          <w:sz w:val="20"/>
          <w:szCs w:val="12"/>
          <w:lang w:eastAsia="pt-BR"/>
        </w:rPr>
      </w:pPr>
      <w:r w:rsidRPr="00BD2F5D">
        <w:rPr>
          <w:sz w:val="20"/>
          <w:szCs w:val="12"/>
          <w:lang w:eastAsia="pt-BR"/>
        </w:rPr>
        <w:t xml:space="preserve">(João Guimaraes Rosa, </w:t>
      </w:r>
      <w:r w:rsidRPr="00BD2F5D">
        <w:rPr>
          <w:i/>
          <w:iCs/>
          <w:sz w:val="20"/>
          <w:szCs w:val="12"/>
          <w:lang w:eastAsia="pt-BR"/>
        </w:rPr>
        <w:t>Grande Sertão: Veredas</w:t>
      </w:r>
      <w:r w:rsidRPr="00BD2F5D">
        <w:rPr>
          <w:sz w:val="20"/>
          <w:szCs w:val="12"/>
          <w:lang w:eastAsia="pt-BR"/>
        </w:rPr>
        <w:t>. Rio de Janeiro: Nova Fronteira, 2001, p. 26.)</w:t>
      </w:r>
    </w:p>
    <w:p w:rsidR="009E2B01" w:rsidRDefault="009E2B01" w:rsidP="00BD2F5D">
      <w:pPr>
        <w:autoSpaceDE w:val="0"/>
        <w:autoSpaceDN w:val="0"/>
        <w:adjustRightInd w:val="0"/>
        <w:spacing w:after="0" w:line="240" w:lineRule="auto"/>
        <w:rPr>
          <w:b/>
          <w:bCs/>
          <w:sz w:val="20"/>
          <w:szCs w:val="20"/>
          <w:lang w:eastAsia="pt-BR"/>
        </w:rPr>
      </w:pPr>
    </w:p>
    <w:p w:rsidR="009E2B01" w:rsidRDefault="009E2B01" w:rsidP="00BD2F5D">
      <w:pPr>
        <w:autoSpaceDE w:val="0"/>
        <w:autoSpaceDN w:val="0"/>
        <w:adjustRightInd w:val="0"/>
        <w:spacing w:after="0" w:line="240" w:lineRule="auto"/>
        <w:rPr>
          <w:b/>
          <w:bCs/>
          <w:sz w:val="20"/>
          <w:szCs w:val="20"/>
          <w:lang w:eastAsia="pt-BR"/>
        </w:rPr>
      </w:pPr>
    </w:p>
    <w:p w:rsidR="00BD2F5D" w:rsidRPr="00BD2F5D" w:rsidRDefault="00BD2F5D" w:rsidP="00BD2F5D">
      <w:pPr>
        <w:autoSpaceDE w:val="0"/>
        <w:autoSpaceDN w:val="0"/>
        <w:adjustRightInd w:val="0"/>
        <w:spacing w:after="0" w:line="240" w:lineRule="auto"/>
        <w:rPr>
          <w:sz w:val="20"/>
          <w:szCs w:val="19"/>
          <w:lang w:eastAsia="pt-BR"/>
        </w:rPr>
      </w:pPr>
      <w:r w:rsidRPr="00BD2F5D">
        <w:rPr>
          <w:b/>
          <w:bCs/>
          <w:sz w:val="20"/>
          <w:szCs w:val="20"/>
          <w:lang w:eastAsia="pt-BR"/>
        </w:rPr>
        <w:t xml:space="preserve">Texto 2: </w:t>
      </w:r>
      <w:r w:rsidR="009E2B01">
        <w:rPr>
          <w:sz w:val="20"/>
          <w:szCs w:val="19"/>
          <w:lang w:eastAsia="pt-BR"/>
        </w:rPr>
        <w:t>“</w:t>
      </w:r>
      <w:r w:rsidRPr="00BD2F5D">
        <w:rPr>
          <w:sz w:val="20"/>
          <w:szCs w:val="19"/>
          <w:lang w:eastAsia="pt-BR"/>
        </w:rPr>
        <w:t>Chego à sacada e vejo a minha serra, / a serra de meu pai e meu avô, / de todos os</w:t>
      </w:r>
      <w:r w:rsidR="009E2B01">
        <w:rPr>
          <w:sz w:val="20"/>
          <w:szCs w:val="19"/>
          <w:lang w:eastAsia="pt-BR"/>
        </w:rPr>
        <w:t xml:space="preserve"> </w:t>
      </w:r>
      <w:r w:rsidRPr="00BD2F5D">
        <w:rPr>
          <w:sz w:val="20"/>
          <w:szCs w:val="19"/>
          <w:lang w:eastAsia="pt-BR"/>
        </w:rPr>
        <w:t>Andrades que</w:t>
      </w:r>
      <w:r w:rsidR="009E2B01">
        <w:rPr>
          <w:sz w:val="20"/>
          <w:szCs w:val="19"/>
          <w:lang w:eastAsia="pt-BR"/>
        </w:rPr>
        <w:t xml:space="preserve"> </w:t>
      </w:r>
      <w:r w:rsidRPr="00BD2F5D">
        <w:rPr>
          <w:sz w:val="20"/>
          <w:szCs w:val="19"/>
          <w:lang w:eastAsia="pt-BR"/>
        </w:rPr>
        <w:t>passaram / e passarão, a serra que não passa. / (...) / Esta manhã acordo e / não a</w:t>
      </w:r>
      <w:r w:rsidR="009E2B01">
        <w:rPr>
          <w:sz w:val="20"/>
          <w:szCs w:val="19"/>
          <w:lang w:eastAsia="pt-BR"/>
        </w:rPr>
        <w:t xml:space="preserve"> </w:t>
      </w:r>
      <w:r w:rsidRPr="00BD2F5D">
        <w:rPr>
          <w:sz w:val="20"/>
          <w:szCs w:val="19"/>
          <w:lang w:eastAsia="pt-BR"/>
        </w:rPr>
        <w:t>encontro. / (...) / foge minha</w:t>
      </w:r>
      <w:r w:rsidR="009E2B01">
        <w:rPr>
          <w:sz w:val="20"/>
          <w:szCs w:val="19"/>
          <w:lang w:eastAsia="pt-BR"/>
        </w:rPr>
        <w:t xml:space="preserve"> </w:t>
      </w:r>
      <w:r w:rsidRPr="00BD2F5D">
        <w:rPr>
          <w:sz w:val="20"/>
          <w:szCs w:val="19"/>
          <w:lang w:eastAsia="pt-BR"/>
        </w:rPr>
        <w:t>serra, vai / deixando no meu corpo e na paisagem / mísero pó de ferro,</w:t>
      </w:r>
      <w:r w:rsidR="009E2B01">
        <w:rPr>
          <w:sz w:val="20"/>
          <w:szCs w:val="19"/>
          <w:lang w:eastAsia="pt-BR"/>
        </w:rPr>
        <w:t xml:space="preserve"> </w:t>
      </w:r>
      <w:r w:rsidRPr="00BD2F5D">
        <w:rPr>
          <w:sz w:val="20"/>
          <w:szCs w:val="19"/>
          <w:lang w:eastAsia="pt-BR"/>
        </w:rPr>
        <w:t>e este não passa.</w:t>
      </w:r>
      <w:r w:rsidR="009E2B01">
        <w:rPr>
          <w:sz w:val="20"/>
          <w:szCs w:val="19"/>
          <w:lang w:eastAsia="pt-BR"/>
        </w:rPr>
        <w:t>”</w:t>
      </w:r>
    </w:p>
    <w:p w:rsidR="00BD2F5D" w:rsidRPr="00BD2F5D" w:rsidRDefault="00BD2F5D" w:rsidP="009E2B01">
      <w:pPr>
        <w:autoSpaceDE w:val="0"/>
        <w:autoSpaceDN w:val="0"/>
        <w:adjustRightInd w:val="0"/>
        <w:spacing w:after="0" w:line="240" w:lineRule="auto"/>
        <w:jc w:val="right"/>
        <w:rPr>
          <w:sz w:val="20"/>
          <w:szCs w:val="12"/>
          <w:lang w:eastAsia="pt-BR"/>
        </w:rPr>
      </w:pPr>
      <w:r w:rsidRPr="00BD2F5D">
        <w:rPr>
          <w:sz w:val="20"/>
          <w:szCs w:val="12"/>
          <w:lang w:eastAsia="pt-BR"/>
        </w:rPr>
        <w:t xml:space="preserve">(Carlos Drummond de Andrade, </w:t>
      </w:r>
      <w:r w:rsidRPr="00BD2F5D">
        <w:rPr>
          <w:i/>
          <w:iCs/>
          <w:sz w:val="20"/>
          <w:szCs w:val="12"/>
          <w:lang w:eastAsia="pt-BR"/>
        </w:rPr>
        <w:t>Boitempo II</w:t>
      </w:r>
      <w:r w:rsidRPr="00BD2F5D">
        <w:rPr>
          <w:sz w:val="20"/>
          <w:szCs w:val="12"/>
          <w:lang w:eastAsia="pt-BR"/>
        </w:rPr>
        <w:t>. Rio de Janeiro: Record, 1994, p. 72.)</w:t>
      </w:r>
    </w:p>
    <w:p w:rsidR="009E2B01" w:rsidRDefault="009E2B01" w:rsidP="00BD2F5D">
      <w:pPr>
        <w:autoSpaceDE w:val="0"/>
        <w:autoSpaceDN w:val="0"/>
        <w:adjustRightInd w:val="0"/>
        <w:spacing w:after="0" w:line="240" w:lineRule="auto"/>
        <w:rPr>
          <w:b/>
          <w:bCs/>
          <w:sz w:val="20"/>
          <w:szCs w:val="20"/>
          <w:lang w:eastAsia="pt-BR"/>
        </w:rPr>
      </w:pPr>
    </w:p>
    <w:p w:rsidR="009E2B01" w:rsidRDefault="009E2B01" w:rsidP="00BD2F5D">
      <w:pPr>
        <w:autoSpaceDE w:val="0"/>
        <w:autoSpaceDN w:val="0"/>
        <w:adjustRightInd w:val="0"/>
        <w:spacing w:after="0" w:line="240" w:lineRule="auto"/>
        <w:rPr>
          <w:b/>
          <w:bCs/>
          <w:sz w:val="20"/>
          <w:szCs w:val="20"/>
          <w:lang w:eastAsia="pt-BR"/>
        </w:rPr>
      </w:pPr>
    </w:p>
    <w:p w:rsidR="00BD2F5D" w:rsidRPr="00BD2F5D" w:rsidRDefault="00BD2F5D" w:rsidP="00BD2F5D">
      <w:pPr>
        <w:autoSpaceDE w:val="0"/>
        <w:autoSpaceDN w:val="0"/>
        <w:adjustRightInd w:val="0"/>
        <w:spacing w:after="0" w:line="240" w:lineRule="auto"/>
        <w:rPr>
          <w:sz w:val="20"/>
          <w:szCs w:val="20"/>
          <w:lang w:eastAsia="pt-BR"/>
        </w:rPr>
      </w:pPr>
      <w:r w:rsidRPr="00BD2F5D">
        <w:rPr>
          <w:b/>
          <w:bCs/>
          <w:sz w:val="20"/>
          <w:szCs w:val="20"/>
          <w:lang w:eastAsia="pt-BR"/>
        </w:rPr>
        <w:lastRenderedPageBreak/>
        <w:t xml:space="preserve">Texto 3: </w:t>
      </w:r>
      <w:r w:rsidR="009E2B01" w:rsidRPr="009E2B01">
        <w:rPr>
          <w:sz w:val="20"/>
          <w:szCs w:val="20"/>
          <w:lang w:eastAsia="pt-BR"/>
        </w:rPr>
        <w:t>“</w:t>
      </w:r>
      <w:r w:rsidRPr="00BD2F5D">
        <w:rPr>
          <w:sz w:val="20"/>
          <w:szCs w:val="20"/>
          <w:lang w:eastAsia="pt-BR"/>
        </w:rPr>
        <w:t>Menor em quilômetros do que o desastre de Mariana, causado pela Samarco, controlada pela</w:t>
      </w:r>
      <w:r w:rsidR="009E2B01">
        <w:rPr>
          <w:sz w:val="20"/>
          <w:szCs w:val="20"/>
          <w:lang w:eastAsia="pt-BR"/>
        </w:rPr>
        <w:t xml:space="preserve"> </w:t>
      </w:r>
      <w:r w:rsidRPr="00BD2F5D">
        <w:rPr>
          <w:sz w:val="20"/>
          <w:szCs w:val="20"/>
          <w:lang w:eastAsia="pt-BR"/>
        </w:rPr>
        <w:t>mesma Vale, o de Brumadinho é gigante em gravidade: as florestas e rios afetados eram</w:t>
      </w:r>
      <w:r w:rsidR="009E2B01">
        <w:rPr>
          <w:sz w:val="20"/>
          <w:szCs w:val="20"/>
          <w:lang w:eastAsia="pt-BR"/>
        </w:rPr>
        <w:t xml:space="preserve"> </w:t>
      </w:r>
      <w:r w:rsidRPr="00BD2F5D">
        <w:rPr>
          <w:sz w:val="20"/>
          <w:szCs w:val="20"/>
          <w:lang w:eastAsia="pt-BR"/>
        </w:rPr>
        <w:t>muito mais ricos e</w:t>
      </w:r>
      <w:r w:rsidR="009E2B01">
        <w:rPr>
          <w:sz w:val="20"/>
          <w:szCs w:val="20"/>
          <w:lang w:eastAsia="pt-BR"/>
        </w:rPr>
        <w:t xml:space="preserve"> </w:t>
      </w:r>
      <w:r w:rsidRPr="00BD2F5D">
        <w:rPr>
          <w:sz w:val="20"/>
          <w:szCs w:val="20"/>
          <w:lang w:eastAsia="pt-BR"/>
        </w:rPr>
        <w:t>importantes para o equilíbrio ambiental, salientam especialistas.</w:t>
      </w:r>
      <w:r w:rsidR="009E2B01">
        <w:rPr>
          <w:sz w:val="20"/>
          <w:szCs w:val="20"/>
          <w:lang w:eastAsia="pt-BR"/>
        </w:rPr>
        <w:t>”</w:t>
      </w:r>
    </w:p>
    <w:p w:rsidR="00BD2F5D" w:rsidRPr="00BD2F5D" w:rsidRDefault="00BD2F5D" w:rsidP="009E2B01">
      <w:pPr>
        <w:autoSpaceDE w:val="0"/>
        <w:autoSpaceDN w:val="0"/>
        <w:adjustRightInd w:val="0"/>
        <w:spacing w:after="0" w:line="240" w:lineRule="auto"/>
        <w:jc w:val="right"/>
        <w:rPr>
          <w:sz w:val="20"/>
          <w:szCs w:val="12"/>
          <w:lang w:eastAsia="pt-BR"/>
        </w:rPr>
      </w:pPr>
      <w:r w:rsidRPr="00BD2F5D">
        <w:rPr>
          <w:sz w:val="20"/>
          <w:szCs w:val="12"/>
          <w:lang w:eastAsia="pt-BR"/>
        </w:rPr>
        <w:t>(Fonte:</w:t>
      </w:r>
      <w:r w:rsidR="009E2B01">
        <w:rPr>
          <w:sz w:val="20"/>
          <w:szCs w:val="12"/>
          <w:lang w:eastAsia="pt-BR"/>
        </w:rPr>
        <w:t xml:space="preserve"> </w:t>
      </w:r>
      <w:r w:rsidRPr="00BD2F5D">
        <w:rPr>
          <w:sz w:val="20"/>
          <w:szCs w:val="12"/>
          <w:lang w:eastAsia="pt-BR"/>
        </w:rPr>
        <w:t>https://oglobo.globo.com/brasil/dano-ambiental-em-brumadinho-ameaca-centenas-de-especies-2324033. Acessado em 06/11/2019.)</w:t>
      </w:r>
    </w:p>
    <w:p w:rsidR="009E2B01" w:rsidRDefault="009E2B01" w:rsidP="00BD2F5D">
      <w:pPr>
        <w:autoSpaceDE w:val="0"/>
        <w:autoSpaceDN w:val="0"/>
        <w:adjustRightInd w:val="0"/>
        <w:spacing w:after="0" w:line="240" w:lineRule="auto"/>
        <w:rPr>
          <w:sz w:val="20"/>
          <w:szCs w:val="20"/>
          <w:lang w:eastAsia="pt-BR"/>
        </w:rPr>
      </w:pPr>
    </w:p>
    <w:p w:rsidR="009E2B01" w:rsidRDefault="009E2B01" w:rsidP="00BD2F5D">
      <w:pPr>
        <w:autoSpaceDE w:val="0"/>
        <w:autoSpaceDN w:val="0"/>
        <w:adjustRightInd w:val="0"/>
        <w:spacing w:after="0" w:line="240" w:lineRule="auto"/>
        <w:rPr>
          <w:sz w:val="20"/>
          <w:szCs w:val="20"/>
          <w:lang w:eastAsia="pt-BR"/>
        </w:rPr>
      </w:pPr>
    </w:p>
    <w:p w:rsidR="009E2B01" w:rsidRDefault="00BD2F5D" w:rsidP="009E2B01">
      <w:pPr>
        <w:autoSpaceDE w:val="0"/>
        <w:autoSpaceDN w:val="0"/>
        <w:adjustRightInd w:val="0"/>
        <w:spacing w:after="0" w:line="240" w:lineRule="auto"/>
        <w:ind w:left="227" w:hanging="227"/>
        <w:rPr>
          <w:sz w:val="20"/>
          <w:szCs w:val="20"/>
          <w:lang w:eastAsia="pt-BR"/>
        </w:rPr>
      </w:pPr>
      <w:r w:rsidRPr="00BD2F5D">
        <w:rPr>
          <w:sz w:val="20"/>
          <w:szCs w:val="20"/>
          <w:lang w:eastAsia="pt-BR"/>
        </w:rPr>
        <w:t>a) A vida imita a arte. Quando Guimarães Rosa, que se criou nas terras do sertão do Paraopeba, e</w:t>
      </w:r>
      <w:r w:rsidR="009E2B01">
        <w:rPr>
          <w:sz w:val="20"/>
          <w:szCs w:val="20"/>
          <w:lang w:eastAsia="pt-BR"/>
        </w:rPr>
        <w:t xml:space="preserve"> </w:t>
      </w:r>
      <w:r w:rsidRPr="00BD2F5D">
        <w:rPr>
          <w:sz w:val="20"/>
          <w:szCs w:val="20"/>
          <w:lang w:eastAsia="pt-BR"/>
        </w:rPr>
        <w:t>Drummond escreveram, provavelmente não imaginavam o que ocorreria em Brumadinho e</w:t>
      </w:r>
      <w:r w:rsidR="009E2B01">
        <w:rPr>
          <w:sz w:val="20"/>
          <w:szCs w:val="20"/>
          <w:lang w:eastAsia="pt-BR"/>
        </w:rPr>
        <w:t xml:space="preserve"> </w:t>
      </w:r>
      <w:r w:rsidRPr="00BD2F5D">
        <w:rPr>
          <w:sz w:val="20"/>
          <w:szCs w:val="20"/>
          <w:lang w:eastAsia="pt-BR"/>
        </w:rPr>
        <w:t>Mariana.</w:t>
      </w:r>
      <w:r w:rsidR="009E2B01">
        <w:rPr>
          <w:sz w:val="20"/>
          <w:szCs w:val="20"/>
          <w:lang w:eastAsia="pt-BR"/>
        </w:rPr>
        <w:t xml:space="preserve"> </w:t>
      </w:r>
      <w:r w:rsidRPr="00BD2F5D">
        <w:rPr>
          <w:sz w:val="20"/>
          <w:szCs w:val="20"/>
          <w:lang w:eastAsia="pt-BR"/>
        </w:rPr>
        <w:t xml:space="preserve">Percebe-se uma relação entre um processo de transformação e as expressões </w:t>
      </w:r>
      <w:r w:rsidR="009E2B01">
        <w:rPr>
          <w:sz w:val="20"/>
          <w:szCs w:val="20"/>
          <w:lang w:eastAsia="pt-BR"/>
        </w:rPr>
        <w:t>“</w:t>
      </w:r>
      <w:r w:rsidRPr="00BD2F5D">
        <w:rPr>
          <w:sz w:val="20"/>
          <w:szCs w:val="20"/>
          <w:lang w:eastAsia="pt-BR"/>
        </w:rPr>
        <w:t>mísero pó de ferro</w:t>
      </w:r>
      <w:r w:rsidR="009E2B01">
        <w:rPr>
          <w:sz w:val="20"/>
          <w:szCs w:val="20"/>
          <w:lang w:eastAsia="pt-BR"/>
        </w:rPr>
        <w:t>”</w:t>
      </w:r>
      <w:r w:rsidRPr="00BD2F5D">
        <w:rPr>
          <w:sz w:val="20"/>
          <w:szCs w:val="20"/>
          <w:lang w:eastAsia="pt-BR"/>
        </w:rPr>
        <w:t>, em</w:t>
      </w:r>
      <w:r w:rsidR="009E2B01">
        <w:rPr>
          <w:sz w:val="20"/>
          <w:szCs w:val="20"/>
          <w:lang w:eastAsia="pt-BR"/>
        </w:rPr>
        <w:t xml:space="preserve"> </w:t>
      </w:r>
      <w:r w:rsidRPr="00BD2F5D">
        <w:rPr>
          <w:sz w:val="20"/>
          <w:szCs w:val="20"/>
          <w:lang w:eastAsia="pt-BR"/>
        </w:rPr>
        <w:t xml:space="preserve">Drummond, e </w:t>
      </w:r>
      <w:r w:rsidR="009E2B01">
        <w:rPr>
          <w:sz w:val="20"/>
          <w:szCs w:val="20"/>
          <w:lang w:eastAsia="pt-BR"/>
        </w:rPr>
        <w:t>“</w:t>
      </w:r>
      <w:r w:rsidRPr="00BD2F5D">
        <w:rPr>
          <w:sz w:val="20"/>
          <w:szCs w:val="20"/>
          <w:lang w:eastAsia="pt-BR"/>
        </w:rPr>
        <w:t>desfaz o barranco</w:t>
      </w:r>
      <w:r w:rsidR="009E2B01">
        <w:rPr>
          <w:sz w:val="20"/>
          <w:szCs w:val="20"/>
          <w:lang w:eastAsia="pt-BR"/>
        </w:rPr>
        <w:t>”</w:t>
      </w:r>
      <w:r w:rsidRPr="00BD2F5D">
        <w:rPr>
          <w:sz w:val="20"/>
          <w:szCs w:val="20"/>
          <w:lang w:eastAsia="pt-BR"/>
        </w:rPr>
        <w:t>, em Rosa. Identifique a atividade econômica e</w:t>
      </w:r>
      <w:r w:rsidR="009E2B01">
        <w:rPr>
          <w:sz w:val="20"/>
          <w:szCs w:val="20"/>
          <w:lang w:eastAsia="pt-BR"/>
        </w:rPr>
        <w:t xml:space="preserve"> </w:t>
      </w:r>
      <w:r w:rsidRPr="00BD2F5D">
        <w:rPr>
          <w:sz w:val="20"/>
          <w:szCs w:val="20"/>
          <w:lang w:eastAsia="pt-BR"/>
        </w:rPr>
        <w:t>descreva o processo</w:t>
      </w:r>
      <w:r w:rsidR="009E2B01">
        <w:rPr>
          <w:sz w:val="20"/>
          <w:szCs w:val="20"/>
          <w:lang w:eastAsia="pt-BR"/>
        </w:rPr>
        <w:t xml:space="preserve"> </w:t>
      </w:r>
      <w:r w:rsidRPr="00BD2F5D">
        <w:rPr>
          <w:sz w:val="20"/>
          <w:szCs w:val="20"/>
          <w:lang w:eastAsia="pt-BR"/>
        </w:rPr>
        <w:t>de transformação da matéria-prima implícitos nos textos desses autores.</w:t>
      </w:r>
    </w:p>
    <w:p w:rsidR="009E2B01" w:rsidRDefault="009E2B01" w:rsidP="009E2B01">
      <w:pPr>
        <w:autoSpaceDE w:val="0"/>
        <w:autoSpaceDN w:val="0"/>
        <w:adjustRightInd w:val="0"/>
        <w:spacing w:after="0" w:line="240" w:lineRule="auto"/>
        <w:ind w:left="227" w:hanging="227"/>
        <w:rPr>
          <w:sz w:val="20"/>
          <w:szCs w:val="20"/>
          <w:lang w:eastAsia="pt-BR"/>
        </w:rPr>
      </w:pPr>
    </w:p>
    <w:p w:rsidR="0013536E" w:rsidRDefault="00BD2F5D" w:rsidP="009E2B01">
      <w:pPr>
        <w:autoSpaceDE w:val="0"/>
        <w:autoSpaceDN w:val="0"/>
        <w:adjustRightInd w:val="0"/>
        <w:spacing w:after="0" w:line="240" w:lineRule="auto"/>
        <w:ind w:left="227" w:hanging="227"/>
        <w:rPr>
          <w:lang w:eastAsia="pt-BR"/>
        </w:rPr>
      </w:pPr>
      <w:r w:rsidRPr="00BD2F5D">
        <w:rPr>
          <w:sz w:val="20"/>
          <w:szCs w:val="20"/>
          <w:lang w:eastAsia="pt-BR"/>
        </w:rPr>
        <w:t xml:space="preserve">b) Em Brumadinho, a lama afetou espécies endêmicas de </w:t>
      </w:r>
      <w:r w:rsidR="009E2B01">
        <w:rPr>
          <w:sz w:val="20"/>
          <w:szCs w:val="20"/>
          <w:lang w:eastAsia="pt-BR"/>
        </w:rPr>
        <w:t>“</w:t>
      </w:r>
      <w:r w:rsidRPr="00BD2F5D">
        <w:rPr>
          <w:sz w:val="20"/>
          <w:szCs w:val="20"/>
          <w:lang w:eastAsia="pt-BR"/>
        </w:rPr>
        <w:t>florestas e rios</w:t>
      </w:r>
      <w:r w:rsidR="009E2B01">
        <w:rPr>
          <w:sz w:val="20"/>
          <w:szCs w:val="20"/>
          <w:lang w:eastAsia="pt-BR"/>
        </w:rPr>
        <w:t>”</w:t>
      </w:r>
      <w:r w:rsidRPr="00BD2F5D">
        <w:rPr>
          <w:sz w:val="20"/>
          <w:szCs w:val="20"/>
          <w:lang w:eastAsia="pt-BR"/>
        </w:rPr>
        <w:t xml:space="preserve"> da Mata Atlântica e</w:t>
      </w:r>
      <w:r w:rsidR="009E2B01">
        <w:rPr>
          <w:sz w:val="20"/>
          <w:szCs w:val="20"/>
          <w:lang w:eastAsia="pt-BR"/>
        </w:rPr>
        <w:t xml:space="preserve"> </w:t>
      </w:r>
      <w:r w:rsidRPr="00BD2F5D">
        <w:rPr>
          <w:sz w:val="20"/>
          <w:szCs w:val="20"/>
          <w:lang w:eastAsia="pt-BR"/>
        </w:rPr>
        <w:t>do Cerrado</w:t>
      </w:r>
      <w:r w:rsidR="009E2B01">
        <w:rPr>
          <w:sz w:val="20"/>
          <w:szCs w:val="20"/>
          <w:lang w:eastAsia="pt-BR"/>
        </w:rPr>
        <w:t xml:space="preserve"> </w:t>
      </w:r>
      <w:r w:rsidRPr="00BD2F5D">
        <w:rPr>
          <w:sz w:val="20"/>
          <w:szCs w:val="20"/>
          <w:lang w:eastAsia="pt-BR"/>
        </w:rPr>
        <w:t>mineiros, em área da Reserva da Biosfera da Unesco da Serra do Espinhaço.</w:t>
      </w:r>
      <w:r w:rsidR="009E2B01">
        <w:rPr>
          <w:sz w:val="20"/>
          <w:szCs w:val="20"/>
          <w:lang w:eastAsia="pt-BR"/>
        </w:rPr>
        <w:t xml:space="preserve"> </w:t>
      </w:r>
      <w:r w:rsidRPr="00BD2F5D">
        <w:rPr>
          <w:sz w:val="20"/>
          <w:szCs w:val="20"/>
          <w:lang w:eastAsia="pt-BR"/>
        </w:rPr>
        <w:t>Considerando a possível</w:t>
      </w:r>
      <w:r w:rsidR="009E2B01">
        <w:rPr>
          <w:sz w:val="20"/>
          <w:szCs w:val="20"/>
          <w:lang w:eastAsia="pt-BR"/>
        </w:rPr>
        <w:t xml:space="preserve"> </w:t>
      </w:r>
      <w:r w:rsidRPr="00BD2F5D">
        <w:rPr>
          <w:sz w:val="20"/>
          <w:szCs w:val="20"/>
          <w:lang w:eastAsia="pt-BR"/>
        </w:rPr>
        <w:t>extinção das espécies endêmicas afetadas, identifique e explique uma</w:t>
      </w:r>
      <w:r w:rsidR="009E2B01">
        <w:rPr>
          <w:sz w:val="20"/>
          <w:szCs w:val="20"/>
          <w:lang w:eastAsia="pt-BR"/>
        </w:rPr>
        <w:t xml:space="preserve"> </w:t>
      </w:r>
      <w:r w:rsidRPr="00BD2F5D">
        <w:rPr>
          <w:sz w:val="20"/>
          <w:szCs w:val="20"/>
          <w:lang w:eastAsia="pt-BR"/>
        </w:rPr>
        <w:t>consequência biológica para o</w:t>
      </w:r>
      <w:r w:rsidR="009E2B01">
        <w:rPr>
          <w:sz w:val="20"/>
          <w:szCs w:val="20"/>
          <w:lang w:eastAsia="pt-BR"/>
        </w:rPr>
        <w:t xml:space="preserve"> </w:t>
      </w:r>
      <w:r w:rsidRPr="00BD2F5D">
        <w:rPr>
          <w:sz w:val="20"/>
          <w:szCs w:val="20"/>
          <w:lang w:eastAsia="pt-BR"/>
        </w:rPr>
        <w:t>equilíbrio ambiental desses ecossistemas.</w:t>
      </w:r>
      <w:r w:rsidR="00474B44" w:rsidRPr="009E2B01">
        <w:rPr>
          <w:sz w:val="20"/>
          <w:szCs w:val="20"/>
          <w:lang w:eastAsia="pt-BR"/>
        </w:rPr>
        <w:t xml:space="preserve"> </w:t>
      </w:r>
    </w:p>
    <w:p w:rsidR="00A545E0" w:rsidRDefault="00A50CB2">
      <w:pPr>
        <w:spacing w:after="0" w:line="240" w:lineRule="auto"/>
        <w:rPr>
          <w:b/>
          <w:lang w:eastAsia="zh-CN"/>
        </w:rPr>
      </w:pPr>
      <w:r w:rsidRPr="00B0193F">
        <w:rPr>
          <w:sz w:val="20"/>
          <w:szCs w:val="20"/>
          <w:lang w:eastAsia="zh-CN"/>
        </w:rPr>
        <w:t xml:space="preserve"> </w:t>
      </w:r>
      <w:r w:rsidR="00253A8B">
        <w:rPr>
          <w:rFonts w:cs="Times New Roman"/>
          <w:sz w:val="24"/>
          <w:szCs w:val="24"/>
          <w:lang w:val="en-US" w:eastAsia="zh-CN"/>
        </w:rPr>
        <w:br w:type="page"/>
      </w:r>
    </w:p>
    <w:p w:rsidR="0013536E" w:rsidRDefault="00884460">
      <w:pPr>
        <w:spacing w:after="0" w:line="240" w:lineRule="auto"/>
        <w:rPr>
          <w:rFonts w:cs="Times New Roman"/>
          <w:sz w:val="24"/>
          <w:szCs w:val="24"/>
          <w:lang w:val="en-US" w:eastAsia="zh-CN"/>
        </w:rPr>
      </w:pPr>
      <w:r w:rsidRPr="00884460">
        <w:rPr>
          <w:b/>
          <w:lang w:eastAsia="zh-CN"/>
        </w:rPr>
        <w:lastRenderedPageBreak/>
        <w:t xml:space="preserve">Gabarito: </w:t>
      </w:r>
      <w:r w:rsidR="00A50CB2" w:rsidRPr="00884460">
        <w:rPr>
          <w:b/>
          <w:lang w:eastAsia="zh-CN"/>
        </w:rPr>
        <w:t xml:space="preserve"> </w:t>
      </w:r>
    </w:p>
    <w:p w:rsidR="0013536E" w:rsidRDefault="0013536E">
      <w:pPr>
        <w:spacing w:after="0" w:line="240" w:lineRule="auto"/>
        <w:rPr>
          <w:rFonts w:cs="Times New Roman"/>
          <w:sz w:val="24"/>
          <w:szCs w:val="24"/>
          <w:lang w:val="en-US" w:eastAsia="zh-CN"/>
        </w:rPr>
      </w:pPr>
    </w:p>
    <w:p w:rsidR="00474B44" w:rsidRPr="006D47FB" w:rsidRDefault="002476D5" w:rsidP="006D33D1">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6D33D1" w:rsidRPr="006D47FB">
        <w:rPr>
          <w:sz w:val="20"/>
          <w:szCs w:val="20"/>
          <w:lang w:eastAsia="pt-BR"/>
        </w:rPr>
        <w:t>[C]</w:t>
      </w:r>
    </w:p>
    <w:p w:rsidR="006D2E69" w:rsidRPr="006D47FB" w:rsidRDefault="006D2E69" w:rsidP="006D33D1">
      <w:pPr>
        <w:widowControl w:val="0"/>
        <w:autoSpaceDE w:val="0"/>
        <w:autoSpaceDN w:val="0"/>
        <w:adjustRightInd w:val="0"/>
        <w:spacing w:after="0" w:line="240" w:lineRule="auto"/>
        <w:rPr>
          <w:sz w:val="20"/>
          <w:szCs w:val="20"/>
          <w:lang w:eastAsia="pt-BR"/>
        </w:rPr>
      </w:pPr>
    </w:p>
    <w:p w:rsidR="0013536E" w:rsidRDefault="006D2E69">
      <w:pPr>
        <w:spacing w:after="0" w:line="240" w:lineRule="auto"/>
        <w:rPr>
          <w:rFonts w:cs="Times New Roman"/>
          <w:sz w:val="24"/>
          <w:szCs w:val="24"/>
          <w:lang w:val="en-US" w:eastAsia="zh-CN"/>
        </w:rPr>
      </w:pPr>
      <w:r w:rsidRPr="006D47FB">
        <w:rPr>
          <w:sz w:val="20"/>
          <w:szCs w:val="20"/>
          <w:lang w:eastAsia="pt-BR"/>
        </w:rPr>
        <w:t xml:space="preserve">Na recuperação de uma área desmatada deverá ser adotada a estratégia 1, pois essas espécies apresentam elevado potencial biótico, isto é, grande capacidade reprodutiva, fato que facilita a rápida recolonização. </w:t>
      </w:r>
      <w:r w:rsidR="003B5035" w:rsidRPr="00A06675">
        <w:rPr>
          <w:b/>
          <w:sz w:val="20"/>
          <w:szCs w:val="20"/>
          <w:lang w:eastAsia="zh-CN"/>
        </w:rPr>
        <w:t xml:space="preserve"> </w:t>
      </w:r>
    </w:p>
    <w:p w:rsidR="0013536E" w:rsidRDefault="0013536E">
      <w:pPr>
        <w:spacing w:after="0" w:line="240" w:lineRule="auto"/>
        <w:rPr>
          <w:rFonts w:cs="Times New Roman"/>
          <w:sz w:val="24"/>
          <w:szCs w:val="24"/>
          <w:lang w:val="en-US" w:eastAsia="zh-CN"/>
        </w:rPr>
      </w:pPr>
    </w:p>
    <w:p w:rsidR="00C124C3" w:rsidRPr="00691268"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2</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C124C3" w:rsidRPr="00691268">
        <w:rPr>
          <w:sz w:val="20"/>
          <w:szCs w:val="20"/>
          <w:lang w:eastAsia="pt-BR"/>
        </w:rPr>
        <w:t>[B]</w:t>
      </w:r>
    </w:p>
    <w:p w:rsidR="00C124C3" w:rsidRPr="00691268" w:rsidRDefault="00C124C3">
      <w:pPr>
        <w:widowControl w:val="0"/>
        <w:autoSpaceDE w:val="0"/>
        <w:autoSpaceDN w:val="0"/>
        <w:adjustRightInd w:val="0"/>
        <w:spacing w:after="0" w:line="240" w:lineRule="auto"/>
        <w:rPr>
          <w:sz w:val="20"/>
          <w:szCs w:val="20"/>
          <w:lang w:eastAsia="pt-BR"/>
        </w:rPr>
      </w:pPr>
    </w:p>
    <w:p w:rsidR="0013536E" w:rsidRDefault="00C124C3">
      <w:pPr>
        <w:spacing w:after="0" w:line="240" w:lineRule="auto"/>
        <w:rPr>
          <w:rFonts w:cs="Times New Roman"/>
          <w:sz w:val="24"/>
          <w:szCs w:val="24"/>
          <w:lang w:val="en-US" w:eastAsia="zh-CN"/>
        </w:rPr>
      </w:pPr>
      <w:r w:rsidRPr="00691268">
        <w:rPr>
          <w:bCs/>
          <w:sz w:val="20"/>
          <w:szCs w:val="20"/>
          <w:lang w:eastAsia="pt-BR"/>
        </w:rPr>
        <w:t>Um programa de reflorestamento deve seguir os passos de uma sucessão ecológica e, nesse caso, uma vez que na região desmatada há incidência solar direta, as plantas indicadas para iniciar esse processo seriam as espécies pioneiras, como as plantas 2, 3 e 5, que suportam uma incidência maior de luz.</w:t>
      </w:r>
      <w:r w:rsidRPr="00691268">
        <w:rPr>
          <w:sz w:val="20"/>
          <w:szCs w:val="20"/>
          <w:lang w:eastAsia="pt-BR"/>
        </w:rPr>
        <w:t xml:space="preserve"> </w:t>
      </w:r>
      <w:r w:rsidR="003B5035" w:rsidRPr="00A06675">
        <w:rPr>
          <w:b/>
          <w:sz w:val="20"/>
          <w:szCs w:val="20"/>
          <w:lang w:eastAsia="zh-CN"/>
        </w:rPr>
        <w:t xml:space="preserve"> </w:t>
      </w:r>
    </w:p>
    <w:p w:rsidR="0013536E" w:rsidRDefault="0013536E">
      <w:pPr>
        <w:spacing w:after="0" w:line="240" w:lineRule="auto"/>
        <w:rPr>
          <w:rFonts w:cs="Times New Roman"/>
          <w:sz w:val="24"/>
          <w:szCs w:val="24"/>
          <w:lang w:val="en-US" w:eastAsia="zh-CN"/>
        </w:rPr>
      </w:pPr>
    </w:p>
    <w:p w:rsidR="00474B44" w:rsidRPr="00EB2609" w:rsidRDefault="002476D5" w:rsidP="00BB40BD">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3</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BB40BD" w:rsidRPr="00EB2609">
        <w:rPr>
          <w:sz w:val="20"/>
          <w:szCs w:val="20"/>
          <w:lang w:eastAsia="pt-BR"/>
        </w:rPr>
        <w:t>[E]</w:t>
      </w:r>
    </w:p>
    <w:p w:rsidR="00242CD0" w:rsidRPr="00EB2609" w:rsidRDefault="00242CD0" w:rsidP="00BB40BD">
      <w:pPr>
        <w:widowControl w:val="0"/>
        <w:autoSpaceDE w:val="0"/>
        <w:autoSpaceDN w:val="0"/>
        <w:adjustRightInd w:val="0"/>
        <w:spacing w:after="0" w:line="240" w:lineRule="auto"/>
        <w:rPr>
          <w:sz w:val="20"/>
          <w:szCs w:val="20"/>
          <w:lang w:eastAsia="pt-BR"/>
        </w:rPr>
      </w:pPr>
    </w:p>
    <w:p w:rsidR="0013536E" w:rsidRDefault="00242CD0">
      <w:pPr>
        <w:spacing w:after="0" w:line="240" w:lineRule="auto"/>
        <w:rPr>
          <w:rFonts w:cs="Times New Roman"/>
          <w:sz w:val="24"/>
          <w:szCs w:val="24"/>
          <w:lang w:val="en-US" w:eastAsia="zh-CN"/>
        </w:rPr>
      </w:pPr>
      <w:r w:rsidRPr="00EB2609">
        <w:rPr>
          <w:sz w:val="20"/>
          <w:szCs w:val="20"/>
          <w:lang w:eastAsia="pt-BR"/>
        </w:rPr>
        <w:t xml:space="preserve">Durante uma sucessão ecológica ocorrem aumento da biodiversidade, diminuição da produtividade líquida (PPL) e aumento na velocidade de reciclagem dos nutrientes. </w:t>
      </w:r>
      <w:r w:rsidR="003B5035" w:rsidRPr="00A06675">
        <w:rPr>
          <w:b/>
          <w:sz w:val="20"/>
          <w:szCs w:val="20"/>
          <w:lang w:eastAsia="zh-CN"/>
        </w:rPr>
        <w:t xml:space="preserve"> </w:t>
      </w:r>
    </w:p>
    <w:p w:rsidR="0013536E" w:rsidRDefault="0013536E">
      <w:pPr>
        <w:spacing w:after="0" w:line="240" w:lineRule="auto"/>
        <w:rPr>
          <w:rFonts w:cs="Times New Roman"/>
          <w:sz w:val="24"/>
          <w:szCs w:val="24"/>
          <w:lang w:val="en-US" w:eastAsia="zh-CN"/>
        </w:rPr>
      </w:pPr>
    </w:p>
    <w:p w:rsidR="00474B44" w:rsidRPr="00C1448A"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4</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CE6E75" w:rsidRPr="00C1448A">
        <w:rPr>
          <w:sz w:val="20"/>
          <w:szCs w:val="20"/>
          <w:lang w:eastAsia="pt-BR"/>
        </w:rPr>
        <w:t>[D]</w:t>
      </w:r>
    </w:p>
    <w:p w:rsidR="00F26111" w:rsidRPr="00C1448A" w:rsidRDefault="00F26111">
      <w:pPr>
        <w:widowControl w:val="0"/>
        <w:autoSpaceDE w:val="0"/>
        <w:autoSpaceDN w:val="0"/>
        <w:adjustRightInd w:val="0"/>
        <w:spacing w:after="0" w:line="240" w:lineRule="auto"/>
        <w:rPr>
          <w:sz w:val="20"/>
          <w:szCs w:val="20"/>
          <w:lang w:eastAsia="pt-BR"/>
        </w:rPr>
      </w:pPr>
    </w:p>
    <w:p w:rsidR="0013536E" w:rsidRDefault="00F26111">
      <w:pPr>
        <w:spacing w:after="0" w:line="240" w:lineRule="auto"/>
        <w:rPr>
          <w:rFonts w:cs="Times New Roman"/>
          <w:sz w:val="24"/>
          <w:szCs w:val="24"/>
          <w:lang w:val="en-US" w:eastAsia="zh-CN"/>
        </w:rPr>
      </w:pPr>
      <w:r w:rsidRPr="00C1448A">
        <w:rPr>
          <w:sz w:val="20"/>
          <w:szCs w:val="20"/>
          <w:lang w:eastAsia="pt-BR"/>
        </w:rPr>
        <w:t xml:space="preserve">A ausência de atividade humana no ambiente contaminado por radioatividade favorece o aumento populacional de animais e plantas, apesar do impacto negativo da radiação sobre os organismos que proliferam nesses ambientes. </w:t>
      </w:r>
      <w:r w:rsidR="003B5035" w:rsidRPr="00A06675">
        <w:rPr>
          <w:b/>
          <w:sz w:val="20"/>
          <w:szCs w:val="20"/>
          <w:lang w:eastAsia="zh-CN"/>
        </w:rPr>
        <w:t xml:space="preserve"> </w:t>
      </w:r>
    </w:p>
    <w:p w:rsidR="0013536E" w:rsidRDefault="0013536E">
      <w:pPr>
        <w:spacing w:after="0" w:line="240" w:lineRule="auto"/>
        <w:rPr>
          <w:rFonts w:cs="Times New Roman"/>
          <w:sz w:val="24"/>
          <w:szCs w:val="24"/>
          <w:lang w:val="en-US" w:eastAsia="zh-CN"/>
        </w:rPr>
      </w:pPr>
    </w:p>
    <w:p w:rsidR="00243757" w:rsidRPr="00497129" w:rsidRDefault="002476D5" w:rsidP="00243757">
      <w:pPr>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5</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243757" w:rsidRPr="00497129">
        <w:rPr>
          <w:sz w:val="20"/>
          <w:szCs w:val="20"/>
          <w:lang w:eastAsia="pt-BR"/>
        </w:rPr>
        <w:t>[D]</w:t>
      </w:r>
    </w:p>
    <w:p w:rsidR="00592A75" w:rsidRPr="00497129" w:rsidRDefault="00592A75">
      <w:pPr>
        <w:widowControl w:val="0"/>
        <w:autoSpaceDE w:val="0"/>
        <w:autoSpaceDN w:val="0"/>
        <w:adjustRightInd w:val="0"/>
        <w:spacing w:after="0" w:line="240" w:lineRule="auto"/>
        <w:rPr>
          <w:sz w:val="20"/>
          <w:szCs w:val="20"/>
          <w:lang w:eastAsia="pt-BR"/>
        </w:rPr>
      </w:pPr>
    </w:p>
    <w:p w:rsidR="0013536E" w:rsidRDefault="00B95BC5">
      <w:pPr>
        <w:spacing w:after="0" w:line="240" w:lineRule="auto"/>
        <w:rPr>
          <w:rFonts w:cs="Times New Roman"/>
          <w:sz w:val="24"/>
          <w:szCs w:val="24"/>
          <w:lang w:val="en-US" w:eastAsia="zh-CN"/>
        </w:rPr>
      </w:pPr>
      <w:r w:rsidRPr="00497129">
        <w:rPr>
          <w:sz w:val="20"/>
          <w:szCs w:val="20"/>
          <w:lang w:eastAsia="pt-BR"/>
        </w:rPr>
        <w:t xml:space="preserve">A instalação de uma comunidade em uma rocha nua é uma sucessão ecológica primária em que as espécies pioneiras são líquens e musgos (briófitas). </w:t>
      </w:r>
      <w:r w:rsidR="003B5035" w:rsidRPr="00A06675">
        <w:rPr>
          <w:b/>
          <w:sz w:val="20"/>
          <w:szCs w:val="20"/>
          <w:lang w:eastAsia="zh-CN"/>
        </w:rPr>
        <w:t xml:space="preserve"> </w:t>
      </w:r>
    </w:p>
    <w:p w:rsidR="0013536E" w:rsidRDefault="0013536E">
      <w:pPr>
        <w:spacing w:after="0" w:line="240" w:lineRule="auto"/>
        <w:rPr>
          <w:rFonts w:cs="Times New Roman"/>
          <w:sz w:val="24"/>
          <w:szCs w:val="24"/>
          <w:lang w:val="en-US" w:eastAsia="zh-CN"/>
        </w:rPr>
      </w:pPr>
    </w:p>
    <w:p w:rsidR="00474B44" w:rsidRPr="00A3380D"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6</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3D1AF6" w:rsidRPr="00A3380D">
        <w:rPr>
          <w:sz w:val="20"/>
          <w:szCs w:val="20"/>
          <w:lang w:eastAsia="pt-BR"/>
        </w:rPr>
        <w:t>[E]</w:t>
      </w:r>
    </w:p>
    <w:p w:rsidR="004B3EDA" w:rsidRPr="00A3380D" w:rsidRDefault="004B3EDA">
      <w:pPr>
        <w:widowControl w:val="0"/>
        <w:autoSpaceDE w:val="0"/>
        <w:autoSpaceDN w:val="0"/>
        <w:adjustRightInd w:val="0"/>
        <w:spacing w:after="0" w:line="240" w:lineRule="auto"/>
        <w:rPr>
          <w:sz w:val="20"/>
          <w:szCs w:val="20"/>
          <w:lang w:eastAsia="pt-BR"/>
        </w:rPr>
      </w:pPr>
    </w:p>
    <w:p w:rsidR="0013536E" w:rsidRDefault="004B3EDA">
      <w:pPr>
        <w:spacing w:after="0" w:line="240" w:lineRule="auto"/>
        <w:rPr>
          <w:rFonts w:cs="Times New Roman"/>
          <w:sz w:val="24"/>
          <w:szCs w:val="24"/>
          <w:lang w:val="en-US" w:eastAsia="zh-CN"/>
        </w:rPr>
      </w:pPr>
      <w:r w:rsidRPr="00A3380D">
        <w:rPr>
          <w:sz w:val="20"/>
          <w:szCs w:val="20"/>
          <w:lang w:eastAsia="pt-BR"/>
        </w:rPr>
        <w:t xml:space="preserve">Durante o processo de sucessão ecológica secundária, o número de espécies de gramíneas aumenta e, em seguida, diminui (gráfico I). A biomassa aumenta e permanece relativamente constante ao final do processo (gráfico III). O número de espécies de arbustos aumenta a, a seguir, decresce (gráfico I), e a diversidade de espécies aumenta até a comunidade chegar ao estágio clímax (gráfico III). </w:t>
      </w:r>
      <w:r w:rsidR="003B5035" w:rsidRPr="00A06675">
        <w:rPr>
          <w:b/>
          <w:sz w:val="20"/>
          <w:szCs w:val="20"/>
          <w:lang w:eastAsia="zh-CN"/>
        </w:rPr>
        <w:t xml:space="preserve"> </w:t>
      </w:r>
    </w:p>
    <w:p w:rsidR="0013536E" w:rsidRDefault="0013536E">
      <w:pPr>
        <w:spacing w:after="0" w:line="240" w:lineRule="auto"/>
        <w:rPr>
          <w:rFonts w:cs="Times New Roman"/>
          <w:sz w:val="24"/>
          <w:szCs w:val="24"/>
          <w:lang w:val="en-US" w:eastAsia="zh-CN"/>
        </w:rPr>
      </w:pPr>
    </w:p>
    <w:p w:rsidR="00186FA5" w:rsidRPr="00C66FE4" w:rsidRDefault="002476D5" w:rsidP="00186FA5">
      <w:pPr>
        <w:spacing w:after="0" w:line="240" w:lineRule="auto"/>
        <w:ind w:left="227" w:hanging="227"/>
        <w:rPr>
          <w:sz w:val="20"/>
          <w:szCs w:val="18"/>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7</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186FA5" w:rsidRPr="00C66FE4">
        <w:rPr>
          <w:sz w:val="20"/>
          <w:szCs w:val="18"/>
          <w:lang w:eastAsia="pt-BR"/>
        </w:rPr>
        <w:t>a) Um grupo de organismos que predomina na fase 1 da sucessão são as gramíneas, podendo aparecer também os líquens e algumas pequenas ervas.</w:t>
      </w:r>
    </w:p>
    <w:p w:rsidR="00186FA5" w:rsidRPr="00C66FE4" w:rsidRDefault="00186FA5" w:rsidP="00186FA5">
      <w:pPr>
        <w:spacing w:after="0" w:line="240" w:lineRule="auto"/>
        <w:rPr>
          <w:sz w:val="20"/>
          <w:szCs w:val="18"/>
          <w:lang w:eastAsia="pt-BR"/>
        </w:rPr>
      </w:pPr>
    </w:p>
    <w:p w:rsidR="00186FA5" w:rsidRPr="00C66FE4" w:rsidRDefault="00186FA5" w:rsidP="00186FA5">
      <w:pPr>
        <w:spacing w:after="0" w:line="240" w:lineRule="auto"/>
        <w:rPr>
          <w:sz w:val="20"/>
          <w:szCs w:val="18"/>
          <w:lang w:eastAsia="pt-BR"/>
        </w:rPr>
      </w:pPr>
      <w:r w:rsidRPr="00C66FE4">
        <w:rPr>
          <w:sz w:val="20"/>
          <w:szCs w:val="18"/>
          <w:lang w:eastAsia="pt-BR"/>
        </w:rPr>
        <w:t>b) Observe o gráfico:</w:t>
      </w:r>
    </w:p>
    <w:p w:rsidR="00186FA5" w:rsidRPr="00C66FE4" w:rsidRDefault="00186FA5" w:rsidP="00186FA5">
      <w:pPr>
        <w:spacing w:after="0" w:line="240" w:lineRule="auto"/>
        <w:rPr>
          <w:sz w:val="20"/>
          <w:szCs w:val="18"/>
          <w:lang w:eastAsia="pt-BR"/>
        </w:rPr>
      </w:pPr>
    </w:p>
    <w:p w:rsidR="00186FA5" w:rsidRPr="00C66FE4" w:rsidRDefault="00412F37" w:rsidP="00186FA5">
      <w:pPr>
        <w:spacing w:after="0" w:line="240" w:lineRule="auto"/>
        <w:ind w:left="227"/>
        <w:rPr>
          <w:sz w:val="20"/>
          <w:szCs w:val="18"/>
          <w:lang w:eastAsia="pt-BR"/>
        </w:rPr>
      </w:pPr>
      <w:r>
        <w:rPr>
          <w:noProof/>
          <w:sz w:val="20"/>
          <w:szCs w:val="18"/>
          <w:lang w:eastAsia="pt-BR"/>
        </w:rPr>
        <w:lastRenderedPageBreak/>
        <w:drawing>
          <wp:inline distT="0" distB="0" distL="0" distR="0">
            <wp:extent cx="3305175" cy="1695450"/>
            <wp:effectExtent l="19050" t="0" r="9525" b="0"/>
            <wp:docPr id="9"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2"/>
                    <a:srcRect/>
                    <a:stretch>
                      <a:fillRect/>
                    </a:stretch>
                  </pic:blipFill>
                  <pic:spPr bwMode="auto">
                    <a:xfrm>
                      <a:off x="0" y="0"/>
                      <a:ext cx="3305175" cy="1695450"/>
                    </a:xfrm>
                    <a:prstGeom prst="rect">
                      <a:avLst/>
                    </a:prstGeom>
                    <a:noFill/>
                    <a:ln w="9525">
                      <a:noFill/>
                      <a:miter lim="800000"/>
                      <a:headEnd/>
                      <a:tailEnd/>
                    </a:ln>
                  </pic:spPr>
                </pic:pic>
              </a:graphicData>
            </a:graphic>
          </wp:inline>
        </w:drawing>
      </w:r>
    </w:p>
    <w:p w:rsidR="00186FA5" w:rsidRPr="00C66FE4" w:rsidRDefault="00186FA5" w:rsidP="00186FA5">
      <w:pPr>
        <w:spacing w:after="0" w:line="240" w:lineRule="auto"/>
        <w:rPr>
          <w:sz w:val="20"/>
          <w:szCs w:val="18"/>
          <w:lang w:eastAsia="pt-BR"/>
        </w:rPr>
      </w:pPr>
    </w:p>
    <w:p w:rsidR="0013536E" w:rsidRDefault="00186FA5">
      <w:pPr>
        <w:spacing w:after="0" w:line="240" w:lineRule="auto"/>
        <w:rPr>
          <w:rFonts w:cs="Times New Roman"/>
          <w:sz w:val="24"/>
          <w:szCs w:val="24"/>
          <w:lang w:val="en-US" w:eastAsia="zh-CN"/>
        </w:rPr>
      </w:pPr>
      <w:r w:rsidRPr="00C66FE4">
        <w:rPr>
          <w:sz w:val="20"/>
          <w:szCs w:val="18"/>
          <w:lang w:eastAsia="pt-BR"/>
        </w:rPr>
        <w:t xml:space="preserve">c) O aumento na altura média das plantas na fase 2 ocorre devido à alta produtividade primária líquida, que é produtividade bruta (matéria orgânica produzida pela fotossíntese) menos o consumo na respiração; e a estabilização na fase 3 ocorre porque se iguala a produtividade bruta com a taxa de respiração, resultando em uma produtividade líquida nula, assim, as plantas não crescem, ocorrendo também um equilíbrio de oxigênio entre liberação na fotossíntese e absorção na respiração. </w:t>
      </w:r>
      <w:r w:rsidR="003B5035" w:rsidRPr="00A06675">
        <w:rPr>
          <w:b/>
          <w:sz w:val="20"/>
          <w:szCs w:val="20"/>
          <w:lang w:eastAsia="zh-CN"/>
        </w:rPr>
        <w:t xml:space="preserve"> </w:t>
      </w:r>
    </w:p>
    <w:p w:rsidR="0013536E" w:rsidRDefault="0013536E">
      <w:pPr>
        <w:spacing w:after="0" w:line="240" w:lineRule="auto"/>
        <w:rPr>
          <w:rFonts w:cs="Times New Roman"/>
          <w:sz w:val="24"/>
          <w:szCs w:val="24"/>
          <w:lang w:val="en-US" w:eastAsia="zh-CN"/>
        </w:rPr>
      </w:pPr>
    </w:p>
    <w:p w:rsidR="003806CA" w:rsidRPr="00376853" w:rsidRDefault="002476D5" w:rsidP="003806CA">
      <w:pPr>
        <w:spacing w:after="0" w:line="240" w:lineRule="auto"/>
        <w:ind w:left="227" w:hanging="227"/>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8</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3806CA" w:rsidRPr="00376853">
        <w:rPr>
          <w:sz w:val="20"/>
          <w:szCs w:val="20"/>
          <w:lang w:eastAsia="pt-BR"/>
        </w:rPr>
        <w:t>a) O texto descreve um processo de sucessão ecológica primária. Os líquens são organismos pioneiros no processo de sucessão ecológica primária, pois crescem absorvendo a umidade da rocha, decompondo-a superficialmente, gerando a formação de uma fina camada de solo com nutrientes que propiciam a colonização de outros seres vivos.</w:t>
      </w:r>
    </w:p>
    <w:p w:rsidR="003806CA" w:rsidRPr="00376853" w:rsidRDefault="003806CA" w:rsidP="003806CA">
      <w:pPr>
        <w:spacing w:after="0" w:line="240" w:lineRule="auto"/>
        <w:ind w:left="227" w:hanging="227"/>
        <w:rPr>
          <w:sz w:val="20"/>
          <w:szCs w:val="20"/>
          <w:lang w:eastAsia="pt-BR"/>
        </w:rPr>
      </w:pPr>
    </w:p>
    <w:p w:rsidR="0013536E" w:rsidRDefault="003806CA">
      <w:pPr>
        <w:spacing w:after="0" w:line="240" w:lineRule="auto"/>
        <w:rPr>
          <w:rFonts w:cs="Times New Roman"/>
          <w:sz w:val="24"/>
          <w:szCs w:val="24"/>
          <w:lang w:val="en-US" w:eastAsia="zh-CN"/>
        </w:rPr>
      </w:pPr>
      <w:r w:rsidRPr="00376853">
        <w:rPr>
          <w:sz w:val="20"/>
          <w:szCs w:val="20"/>
          <w:lang w:eastAsia="pt-BR"/>
        </w:rPr>
        <w:t xml:space="preserve">b) A produtividade primária líquida </w:t>
      </w:r>
      <w:r w:rsidR="001F40B4" w:rsidRPr="00376853">
        <w:rPr>
          <w:position w:val="-10"/>
          <w:sz w:val="20"/>
          <w:szCs w:val="20"/>
          <w:lang w:eastAsia="pt-BR"/>
        </w:rPr>
        <w:object w:dxaOrig="5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5pt" o:ole="">
            <v:imagedata r:id="rId13" o:title=""/>
          </v:shape>
          <o:OLEObject Type="Embed" ProgID="Equation.DSMT4" ShapeID="_x0000_i1025" DrawAspect="Content" ObjectID="_1649231025" r:id="rId14"/>
        </w:object>
      </w:r>
      <w:r w:rsidRPr="00376853">
        <w:rPr>
          <w:sz w:val="20"/>
          <w:szCs w:val="20"/>
          <w:lang w:eastAsia="pt-BR"/>
        </w:rPr>
        <w:t xml:space="preserve"> no início do processo é alta, pois a taxa de fotossíntese </w:t>
      </w:r>
      <w:r w:rsidR="001F40B4" w:rsidRPr="00376853">
        <w:rPr>
          <w:position w:val="-10"/>
          <w:sz w:val="20"/>
          <w:szCs w:val="20"/>
          <w:lang w:eastAsia="pt-BR"/>
        </w:rPr>
        <w:object w:dxaOrig="600" w:dyaOrig="300">
          <v:shape id="_x0000_i1026" type="#_x0000_t75" style="width:30pt;height:15pt" o:ole="">
            <v:imagedata r:id="rId15" o:title=""/>
          </v:shape>
          <o:OLEObject Type="Embed" ProgID="Equation.DSMT4" ShapeID="_x0000_i1026" DrawAspect="Content" ObjectID="_1649231026" r:id="rId16"/>
        </w:object>
      </w:r>
      <w:r w:rsidRPr="00376853">
        <w:rPr>
          <w:sz w:val="20"/>
          <w:szCs w:val="20"/>
          <w:lang w:eastAsia="pt-BR"/>
        </w:rPr>
        <w:t xml:space="preserve"> é maior que o consumo na respiração </w:t>
      </w:r>
      <w:r w:rsidR="001F40B4" w:rsidRPr="00376853">
        <w:rPr>
          <w:position w:val="-10"/>
          <w:sz w:val="20"/>
          <w:szCs w:val="20"/>
          <w:lang w:eastAsia="pt-BR"/>
        </w:rPr>
        <w:object w:dxaOrig="400" w:dyaOrig="300">
          <v:shape id="_x0000_i1027" type="#_x0000_t75" style="width:20.25pt;height:15pt" o:ole="">
            <v:imagedata r:id="rId17" o:title=""/>
          </v:shape>
          <o:OLEObject Type="Embed" ProgID="Equation.DSMT4" ShapeID="_x0000_i1027" DrawAspect="Content" ObjectID="_1649231027" r:id="rId18"/>
        </w:object>
      </w:r>
      <w:r w:rsidRPr="00376853">
        <w:rPr>
          <w:sz w:val="20"/>
          <w:szCs w:val="20"/>
          <w:lang w:eastAsia="pt-BR"/>
        </w:rPr>
        <w:t xml:space="preserve"> lembrando que </w:t>
      </w:r>
      <w:r w:rsidR="001F40B4" w:rsidRPr="00376853">
        <w:rPr>
          <w:position w:val="-4"/>
          <w:sz w:val="20"/>
          <w:szCs w:val="20"/>
          <w:lang w:eastAsia="pt-BR"/>
        </w:rPr>
        <w:object w:dxaOrig="1420" w:dyaOrig="240">
          <v:shape id="_x0000_i1028" type="#_x0000_t75" style="width:71.25pt;height:12pt" o:ole="">
            <v:imagedata r:id="rId19" o:title=""/>
          </v:shape>
          <o:OLEObject Type="Embed" ProgID="Equation.DSMT4" ShapeID="_x0000_i1028" DrawAspect="Content" ObjectID="_1649231028" r:id="rId20"/>
        </w:object>
      </w:r>
      <w:r w:rsidRPr="00376853">
        <w:rPr>
          <w:sz w:val="20"/>
          <w:szCs w:val="20"/>
          <w:lang w:eastAsia="pt-BR"/>
        </w:rPr>
        <w:t xml:space="preserve"> No fim, na comunidade clímax, já estabelecida, a </w:t>
      </w:r>
      <w:r w:rsidR="001F40B4" w:rsidRPr="00376853">
        <w:rPr>
          <w:position w:val="-4"/>
          <w:sz w:val="20"/>
          <w:szCs w:val="20"/>
          <w:lang w:eastAsia="pt-BR"/>
        </w:rPr>
        <w:object w:dxaOrig="440" w:dyaOrig="240">
          <v:shape id="_x0000_i1029" type="#_x0000_t75" style="width:21.75pt;height:12pt" o:ole="">
            <v:imagedata r:id="rId21" o:title=""/>
          </v:shape>
          <o:OLEObject Type="Embed" ProgID="Equation.DSMT4" ShapeID="_x0000_i1029" DrawAspect="Content" ObjectID="_1649231029" r:id="rId22"/>
        </w:object>
      </w:r>
      <w:r w:rsidRPr="00376853">
        <w:rPr>
          <w:sz w:val="20"/>
          <w:szCs w:val="20"/>
          <w:lang w:eastAsia="pt-BR"/>
        </w:rPr>
        <w:t xml:space="preserve"> é menor, igualando </w:t>
      </w:r>
      <w:r w:rsidR="001F40B4" w:rsidRPr="00376853">
        <w:rPr>
          <w:position w:val="-4"/>
          <w:sz w:val="20"/>
          <w:szCs w:val="20"/>
          <w:lang w:eastAsia="pt-BR"/>
        </w:rPr>
        <w:object w:dxaOrig="460" w:dyaOrig="240">
          <v:shape id="_x0000_i1030" type="#_x0000_t75" style="width:23.25pt;height:12pt" o:ole="">
            <v:imagedata r:id="rId23" o:title=""/>
          </v:shape>
          <o:OLEObject Type="Embed" ProgID="Equation.DSMT4" ShapeID="_x0000_i1030" DrawAspect="Content" ObjectID="_1649231030" r:id="rId24"/>
        </w:object>
      </w:r>
      <w:r w:rsidRPr="00376853">
        <w:rPr>
          <w:sz w:val="20"/>
          <w:szCs w:val="20"/>
          <w:lang w:eastAsia="pt-BR"/>
        </w:rPr>
        <w:t xml:space="preserve"> (fotossíntese) e </w:t>
      </w:r>
      <w:r w:rsidR="001F40B4" w:rsidRPr="00376853">
        <w:rPr>
          <w:position w:val="-4"/>
          <w:sz w:val="20"/>
          <w:szCs w:val="20"/>
          <w:lang w:eastAsia="pt-BR"/>
        </w:rPr>
        <w:object w:dxaOrig="220" w:dyaOrig="240">
          <v:shape id="_x0000_i1031" type="#_x0000_t75" style="width:11.25pt;height:12pt" o:ole="">
            <v:imagedata r:id="rId25" o:title=""/>
          </v:shape>
          <o:OLEObject Type="Embed" ProgID="Equation.DSMT4" ShapeID="_x0000_i1031" DrawAspect="Content" ObjectID="_1649231031" r:id="rId26"/>
        </w:object>
      </w:r>
      <w:r w:rsidRPr="00376853">
        <w:rPr>
          <w:sz w:val="20"/>
          <w:szCs w:val="20"/>
          <w:lang w:eastAsia="pt-BR"/>
        </w:rPr>
        <w:t xml:space="preserve"> (respiração).</w:t>
      </w:r>
      <w:r w:rsidR="00474B44" w:rsidRPr="00376853">
        <w:rPr>
          <w:sz w:val="20"/>
          <w:szCs w:val="20"/>
          <w:lang w:eastAsia="pt-BR"/>
        </w:rPr>
        <w:t xml:space="preserve"> </w:t>
      </w:r>
      <w:r w:rsidR="003B5035" w:rsidRPr="00A06675">
        <w:rPr>
          <w:b/>
          <w:sz w:val="20"/>
          <w:szCs w:val="20"/>
          <w:lang w:eastAsia="zh-CN"/>
        </w:rPr>
        <w:t xml:space="preserve"> </w:t>
      </w:r>
    </w:p>
    <w:p w:rsidR="0013536E" w:rsidRDefault="0013536E">
      <w:pPr>
        <w:spacing w:after="0" w:line="240" w:lineRule="auto"/>
        <w:rPr>
          <w:rFonts w:cs="Times New Roman"/>
          <w:sz w:val="24"/>
          <w:szCs w:val="24"/>
          <w:lang w:val="en-US" w:eastAsia="zh-CN"/>
        </w:rPr>
      </w:pPr>
    </w:p>
    <w:p w:rsidR="00592A75" w:rsidRPr="003C0BF4" w:rsidRDefault="002476D5" w:rsidP="00163A2B">
      <w:pPr>
        <w:widowControl w:val="0"/>
        <w:autoSpaceDE w:val="0"/>
        <w:autoSpaceDN w:val="0"/>
        <w:adjustRightInd w:val="0"/>
        <w:spacing w:after="0" w:line="240" w:lineRule="auto"/>
        <w:ind w:left="227" w:hanging="227"/>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9</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163A2B" w:rsidRPr="003C0BF4">
        <w:rPr>
          <w:sz w:val="20"/>
          <w:szCs w:val="20"/>
          <w:lang w:eastAsia="pt-BR"/>
        </w:rPr>
        <w:t>a) Sucessão ecológica secundária. Trata-se do estabelecimento de uma comunidade estável em uma área devastada.</w:t>
      </w:r>
    </w:p>
    <w:p w:rsidR="00474B44" w:rsidRPr="003C0BF4" w:rsidRDefault="00474B44">
      <w:pPr>
        <w:widowControl w:val="0"/>
        <w:autoSpaceDE w:val="0"/>
        <w:autoSpaceDN w:val="0"/>
        <w:adjustRightInd w:val="0"/>
        <w:spacing w:after="0" w:line="240" w:lineRule="auto"/>
        <w:rPr>
          <w:sz w:val="20"/>
          <w:szCs w:val="20"/>
          <w:lang w:eastAsia="pt-BR"/>
        </w:rPr>
      </w:pPr>
    </w:p>
    <w:p w:rsidR="00163A2B" w:rsidRPr="003C0BF4" w:rsidRDefault="00163A2B">
      <w:pPr>
        <w:widowControl w:val="0"/>
        <w:autoSpaceDE w:val="0"/>
        <w:autoSpaceDN w:val="0"/>
        <w:adjustRightInd w:val="0"/>
        <w:spacing w:after="0" w:line="240" w:lineRule="auto"/>
        <w:rPr>
          <w:sz w:val="20"/>
          <w:szCs w:val="20"/>
          <w:lang w:eastAsia="pt-BR"/>
        </w:rPr>
      </w:pPr>
      <w:r w:rsidRPr="003C0BF4">
        <w:rPr>
          <w:sz w:val="20"/>
          <w:szCs w:val="20"/>
          <w:lang w:eastAsia="pt-BR"/>
        </w:rPr>
        <w:t xml:space="preserve">b) </w:t>
      </w:r>
    </w:p>
    <w:p w:rsidR="0082771F" w:rsidRPr="003C0BF4" w:rsidRDefault="0082771F">
      <w:pPr>
        <w:widowControl w:val="0"/>
        <w:autoSpaceDE w:val="0"/>
        <w:autoSpaceDN w:val="0"/>
        <w:adjustRightInd w:val="0"/>
        <w:spacing w:after="0" w:line="240" w:lineRule="auto"/>
        <w:rPr>
          <w:sz w:val="20"/>
          <w:szCs w:val="20"/>
          <w:lang w:eastAsia="pt-BR"/>
        </w:rPr>
      </w:pPr>
    </w:p>
    <w:p w:rsidR="0013536E" w:rsidRDefault="00412F37">
      <w:pPr>
        <w:spacing w:after="0" w:line="240" w:lineRule="auto"/>
        <w:rPr>
          <w:rFonts w:cs="Times New Roman"/>
          <w:sz w:val="24"/>
          <w:szCs w:val="24"/>
          <w:lang w:val="en-US" w:eastAsia="zh-CN"/>
        </w:rPr>
      </w:pPr>
      <w:r>
        <w:rPr>
          <w:noProof/>
          <w:sz w:val="20"/>
          <w:szCs w:val="20"/>
          <w:lang w:eastAsia="pt-BR"/>
        </w:rPr>
        <w:drawing>
          <wp:inline distT="0" distB="0" distL="0" distR="0">
            <wp:extent cx="3400425" cy="2247900"/>
            <wp:effectExtent l="19050" t="0" r="9525" b="0"/>
            <wp:docPr id="8"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27"/>
                    <a:srcRect/>
                    <a:stretch>
                      <a:fillRect/>
                    </a:stretch>
                  </pic:blipFill>
                  <pic:spPr bwMode="auto">
                    <a:xfrm>
                      <a:off x="0" y="0"/>
                      <a:ext cx="3400425" cy="2247900"/>
                    </a:xfrm>
                    <a:prstGeom prst="rect">
                      <a:avLst/>
                    </a:prstGeom>
                    <a:noFill/>
                    <a:ln w="9525">
                      <a:noFill/>
                      <a:miter lim="800000"/>
                      <a:headEnd/>
                      <a:tailEnd/>
                    </a:ln>
                  </pic:spPr>
                </pic:pic>
              </a:graphicData>
            </a:graphic>
          </wp:inline>
        </w:drawing>
      </w:r>
      <w:r w:rsidR="0082771F" w:rsidRPr="003C0BF4">
        <w:rPr>
          <w:sz w:val="20"/>
          <w:szCs w:val="20"/>
          <w:lang w:eastAsia="pt-BR"/>
        </w:rPr>
        <w:t xml:space="preserve"> </w:t>
      </w:r>
      <w:r w:rsidR="003B5035" w:rsidRPr="00A06675">
        <w:rPr>
          <w:b/>
          <w:sz w:val="20"/>
          <w:szCs w:val="20"/>
          <w:lang w:eastAsia="zh-CN"/>
        </w:rPr>
        <w:t xml:space="preserve"> </w:t>
      </w:r>
    </w:p>
    <w:p w:rsidR="0013536E" w:rsidRDefault="0013536E">
      <w:pPr>
        <w:spacing w:after="0" w:line="240" w:lineRule="auto"/>
        <w:rPr>
          <w:rFonts w:cs="Times New Roman"/>
          <w:sz w:val="24"/>
          <w:szCs w:val="24"/>
          <w:lang w:val="en-US" w:eastAsia="zh-CN"/>
        </w:rPr>
      </w:pPr>
    </w:p>
    <w:p w:rsidR="00213FD7" w:rsidRDefault="002476D5" w:rsidP="00213FD7">
      <w:pPr>
        <w:spacing w:after="0" w:line="240" w:lineRule="auto"/>
        <w:rPr>
          <w:sz w:val="20"/>
          <w:szCs w:val="18"/>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10</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213FD7">
        <w:rPr>
          <w:b/>
          <w:bCs/>
          <w:sz w:val="20"/>
          <w:szCs w:val="18"/>
          <w:lang w:eastAsia="pt-BR"/>
        </w:rPr>
        <w:t>[Resposta do ponto de vista da disciplina de Português]</w:t>
      </w:r>
    </w:p>
    <w:p w:rsidR="00FD1BCE" w:rsidRPr="00FD1BCE" w:rsidRDefault="00FD1BCE" w:rsidP="00FD1BCE">
      <w:pPr>
        <w:spacing w:after="0" w:line="240" w:lineRule="auto"/>
        <w:ind w:left="227" w:hanging="227"/>
        <w:rPr>
          <w:sz w:val="20"/>
          <w:szCs w:val="18"/>
          <w:lang w:eastAsia="pt-BR"/>
        </w:rPr>
      </w:pPr>
      <w:r w:rsidRPr="00FD1BCE">
        <w:rPr>
          <w:sz w:val="20"/>
          <w:szCs w:val="18"/>
          <w:lang w:eastAsia="pt-BR"/>
        </w:rPr>
        <w:t xml:space="preserve">a) No texto de Guimarães Rosa, a imagem da cachoeira ilustra o conceito de que a realidade é composta pela dualidade, terra fixa e água, ou seja, uma não existe sem a outra. A frase “Viver é muito perigoso” surge como uma advertência de que, para sobreviver, é necessário manter o equilíbrio entre todas as formas de vida. No de Drummond, a referência a “mísero </w:t>
      </w:r>
      <w:r w:rsidRPr="00FD1BCE">
        <w:rPr>
          <w:sz w:val="20"/>
          <w:szCs w:val="18"/>
          <w:lang w:eastAsia="pt-BR"/>
        </w:rPr>
        <w:lastRenderedPageBreak/>
        <w:t>pó de ferro” alude não só à matéria prima da indústria pesada da mineração, mas também àquela que, como membro do clã dos Andrades que viveu em Itabira, faz parte da maneira de ser do sujeito lírico e explica uma das características do seu estilo antissentimental. A linguagem coloquial plena de ironia seca, o sarcasmo e humor desencantado com que sentimento e emoção são refreados seriam explicados pelo “mísero pó de ferro” que ficou impregnado na sua personalidade e influenciariam o seu fazer-poético.</w:t>
      </w:r>
    </w:p>
    <w:p w:rsidR="00FD1BCE" w:rsidRPr="00FD1BCE" w:rsidRDefault="00FD1BCE" w:rsidP="00FD1BCE">
      <w:pPr>
        <w:spacing w:after="0" w:line="240" w:lineRule="auto"/>
        <w:ind w:left="227" w:hanging="227"/>
        <w:rPr>
          <w:sz w:val="20"/>
          <w:szCs w:val="18"/>
          <w:lang w:eastAsia="pt-BR"/>
        </w:rPr>
      </w:pPr>
    </w:p>
    <w:p w:rsidR="00213FD7" w:rsidRDefault="00FD1BCE" w:rsidP="00213FD7">
      <w:pPr>
        <w:autoSpaceDE w:val="0"/>
        <w:autoSpaceDN w:val="0"/>
        <w:adjustRightInd w:val="0"/>
        <w:spacing w:after="0" w:line="240" w:lineRule="auto"/>
        <w:ind w:left="227" w:hanging="227"/>
        <w:rPr>
          <w:sz w:val="20"/>
          <w:szCs w:val="20"/>
          <w:lang w:eastAsia="pt-BR"/>
        </w:rPr>
      </w:pPr>
      <w:r w:rsidRPr="00FD1BCE">
        <w:rPr>
          <w:sz w:val="20"/>
          <w:szCs w:val="18"/>
          <w:lang w:eastAsia="pt-BR"/>
        </w:rPr>
        <w:t>b) É de conhecimento geral através da imprensa escrita e digital que o rompimento da barragem de Brumadinho afetou, entre outros, a vida dos pescadores artesanais que dependem do rio Paraopeba para viver e trabalhar. Esse rio conta com uma enorme variedade de peixes que o tornam rico em seu estoque pesqueiro, além de constituir importante manancial de água potável que abastece a região metropolitana de Belo Horizonte.</w:t>
      </w:r>
    </w:p>
    <w:p w:rsidR="00213FD7" w:rsidRDefault="00213FD7" w:rsidP="00213FD7">
      <w:pPr>
        <w:autoSpaceDE w:val="0"/>
        <w:autoSpaceDN w:val="0"/>
        <w:adjustRightInd w:val="0"/>
        <w:spacing w:after="0" w:line="240" w:lineRule="auto"/>
        <w:ind w:left="227" w:hanging="227"/>
        <w:rPr>
          <w:sz w:val="20"/>
          <w:szCs w:val="20"/>
          <w:lang w:eastAsia="pt-BR"/>
        </w:rPr>
      </w:pPr>
    </w:p>
    <w:p w:rsidR="00213FD7" w:rsidRDefault="00213FD7" w:rsidP="00213FD7">
      <w:pPr>
        <w:spacing w:after="0" w:line="240" w:lineRule="auto"/>
        <w:rPr>
          <w:sz w:val="20"/>
          <w:szCs w:val="18"/>
          <w:lang w:eastAsia="pt-BR"/>
        </w:rPr>
      </w:pPr>
      <w:r>
        <w:rPr>
          <w:b/>
          <w:bCs/>
          <w:sz w:val="20"/>
          <w:szCs w:val="18"/>
          <w:lang w:eastAsia="pt-BR"/>
        </w:rPr>
        <w:t>[Resposta do ponto de vista da disciplina de Biologia]</w:t>
      </w:r>
    </w:p>
    <w:p w:rsidR="00213FD7" w:rsidRPr="00213FD7" w:rsidRDefault="00213FD7" w:rsidP="00213FD7">
      <w:pPr>
        <w:autoSpaceDE w:val="0"/>
        <w:autoSpaceDN w:val="0"/>
        <w:adjustRightInd w:val="0"/>
        <w:spacing w:after="0" w:line="240" w:lineRule="auto"/>
        <w:ind w:left="227" w:hanging="227"/>
        <w:rPr>
          <w:sz w:val="20"/>
          <w:szCs w:val="18"/>
          <w:lang w:eastAsia="pt-BR"/>
        </w:rPr>
      </w:pPr>
      <w:r w:rsidRPr="00213FD7">
        <w:rPr>
          <w:sz w:val="20"/>
          <w:szCs w:val="18"/>
          <w:lang w:eastAsia="pt-BR"/>
        </w:rPr>
        <w:t>a) A atividade econômica descrita é a mineração, em que se extrai o minério de ferro do solo, que atua como matéria-prima para a fabricação de aço, e a partir da separação do ferro de outros componentes do solo obtêm-se os rejeitos, minerais de pouco valor comercial e outros resíduos que ficam armazenados nas barragens após a extração.</w:t>
      </w:r>
    </w:p>
    <w:p w:rsidR="00213FD7" w:rsidRPr="00213FD7" w:rsidRDefault="00213FD7" w:rsidP="00213FD7">
      <w:pPr>
        <w:autoSpaceDE w:val="0"/>
        <w:autoSpaceDN w:val="0"/>
        <w:adjustRightInd w:val="0"/>
        <w:spacing w:after="0" w:line="240" w:lineRule="auto"/>
        <w:ind w:left="227" w:hanging="227"/>
        <w:rPr>
          <w:sz w:val="20"/>
          <w:szCs w:val="18"/>
          <w:lang w:eastAsia="pt-BR"/>
        </w:rPr>
      </w:pPr>
    </w:p>
    <w:p w:rsidR="0013536E" w:rsidRDefault="00213FD7">
      <w:pPr>
        <w:spacing w:after="0" w:line="240" w:lineRule="auto"/>
        <w:rPr>
          <w:rFonts w:cs="Times New Roman"/>
          <w:sz w:val="24"/>
          <w:szCs w:val="24"/>
          <w:lang w:val="en-US" w:eastAsia="zh-CN"/>
        </w:rPr>
      </w:pPr>
      <w:r w:rsidRPr="00213FD7">
        <w:rPr>
          <w:sz w:val="20"/>
          <w:szCs w:val="18"/>
          <w:lang w:eastAsia="pt-BR"/>
        </w:rPr>
        <w:t xml:space="preserve">b) Com a possível extinção das espécies endêmicas, há alteração dos nichos ecológicos das populações e, consequentemente, o desequilíbrio nas teias alimentares, afetando todo o ecossistema, a biodiversidade e a variabilidade genética das populações. </w:t>
      </w:r>
      <w:r w:rsidR="003B5035" w:rsidRPr="00A06675">
        <w:rPr>
          <w:b/>
          <w:sz w:val="20"/>
          <w:szCs w:val="20"/>
          <w:lang w:eastAsia="zh-CN"/>
        </w:rPr>
        <w:t xml:space="preserve"> </w:t>
      </w:r>
    </w:p>
    <w:p w:rsidR="0013536E" w:rsidRDefault="0013536E">
      <w:pPr>
        <w:spacing w:after="0" w:line="240" w:lineRule="auto"/>
        <w:rPr>
          <w:rFonts w:cs="Times New Roman"/>
          <w:sz w:val="24"/>
          <w:szCs w:val="24"/>
          <w:lang w:val="en-US" w:eastAsia="zh-CN"/>
        </w:rPr>
      </w:pPr>
    </w:p>
    <w:p w:rsidR="000E7E93" w:rsidRDefault="00253A8B">
      <w:pPr>
        <w:spacing w:after="0" w:line="240" w:lineRule="auto"/>
        <w:rPr>
          <w:rFonts w:cs="Times New Roman"/>
          <w:sz w:val="24"/>
          <w:szCs w:val="24"/>
          <w:lang w:val="en-US" w:eastAsia="zh-CN"/>
        </w:rPr>
      </w:pPr>
      <w:r>
        <w:rPr>
          <w:rFonts w:cs="Times New Roman"/>
          <w:sz w:val="24"/>
          <w:szCs w:val="24"/>
          <w:lang w:val="en-US" w:eastAsia="zh-CN"/>
        </w:rPr>
        <w:br w:type="page"/>
      </w:r>
    </w:p>
    <w:p w:rsidR="000E7E93" w:rsidRDefault="000E7E93">
      <w:pPr>
        <w:spacing w:after="0" w:line="240" w:lineRule="auto"/>
        <w:rPr>
          <w:rFonts w:cs="Times New Roman"/>
          <w:sz w:val="24"/>
          <w:szCs w:val="24"/>
          <w:lang w:val="en-US" w:eastAsia="zh-CN"/>
        </w:rPr>
      </w:pPr>
    </w:p>
    <w:p w:rsidR="000E7E93" w:rsidRPr="000E7E93" w:rsidRDefault="000E7E93" w:rsidP="000E7E93">
      <w:pPr>
        <w:pBdr>
          <w:bottom w:val="single" w:sz="4" w:space="1" w:color="auto"/>
        </w:pBdr>
        <w:spacing w:after="0" w:line="240" w:lineRule="auto"/>
        <w:rPr>
          <w:b/>
          <w:sz w:val="24"/>
          <w:szCs w:val="24"/>
          <w:lang w:eastAsia="zh-CN"/>
        </w:rPr>
      </w:pPr>
      <w:r w:rsidRPr="000E7E93">
        <w:rPr>
          <w:b/>
          <w:sz w:val="24"/>
          <w:szCs w:val="24"/>
          <w:lang w:eastAsia="zh-CN"/>
        </w:rPr>
        <w:t>Resumo das questões selecionadas nesta atividade</w:t>
      </w:r>
    </w:p>
    <w:p w:rsidR="000E7E93" w:rsidRDefault="000E7E93">
      <w:pPr>
        <w:spacing w:after="0" w:line="240" w:lineRule="auto"/>
        <w:rPr>
          <w:b/>
          <w:sz w:val="20"/>
          <w:szCs w:val="20"/>
          <w:lang w:eastAsia="zh-CN"/>
        </w:rPr>
      </w:pPr>
    </w:p>
    <w:p w:rsidR="000E7E93" w:rsidRPr="000E7E93" w:rsidRDefault="000E7E93">
      <w:pPr>
        <w:spacing w:after="0" w:line="240" w:lineRule="auto"/>
        <w:rPr>
          <w:color w:val="0000FF"/>
          <w:sz w:val="20"/>
          <w:szCs w:val="20"/>
          <w:lang w:eastAsia="zh-CN"/>
        </w:rPr>
      </w:pPr>
      <w:r>
        <w:rPr>
          <w:b/>
          <w:sz w:val="20"/>
          <w:szCs w:val="20"/>
          <w:lang w:eastAsia="zh-CN"/>
        </w:rPr>
        <w:t>Data de elaboração:</w:t>
      </w:r>
      <w:r>
        <w:rPr>
          <w:b/>
          <w:sz w:val="20"/>
          <w:szCs w:val="20"/>
          <w:lang w:eastAsia="zh-CN"/>
        </w:rPr>
        <w:tab/>
      </w:r>
      <w:r w:rsidRPr="000E7E93">
        <w:rPr>
          <w:color w:val="0000FF"/>
          <w:sz w:val="20"/>
          <w:szCs w:val="20"/>
          <w:lang w:eastAsia="zh-CN"/>
        </w:rPr>
        <w:t>24/04/2020 às 10:54</w:t>
      </w:r>
    </w:p>
    <w:p w:rsidR="000E7E93" w:rsidRPr="000E7E93" w:rsidRDefault="000E7E93">
      <w:pPr>
        <w:spacing w:after="0" w:line="240" w:lineRule="auto"/>
        <w:rPr>
          <w:b/>
          <w:color w:val="0000FF"/>
          <w:sz w:val="20"/>
          <w:szCs w:val="20"/>
          <w:lang w:eastAsia="zh-CN"/>
        </w:rPr>
      </w:pPr>
      <w:r>
        <w:rPr>
          <w:b/>
          <w:sz w:val="20"/>
          <w:szCs w:val="20"/>
          <w:lang w:eastAsia="zh-CN"/>
        </w:rPr>
        <w:t>Nome do arquivo:</w:t>
      </w:r>
      <w:r>
        <w:rPr>
          <w:b/>
          <w:sz w:val="20"/>
          <w:szCs w:val="20"/>
          <w:lang w:eastAsia="zh-CN"/>
        </w:rPr>
        <w:tab/>
      </w:r>
      <w:r w:rsidRPr="000E7E93">
        <w:rPr>
          <w:color w:val="0000FF"/>
          <w:sz w:val="20"/>
          <w:szCs w:val="20"/>
          <w:lang w:eastAsia="zh-CN"/>
        </w:rPr>
        <w:t>lista 3 ano</w:t>
      </w:r>
    </w:p>
    <w:p w:rsidR="000E7E93" w:rsidRDefault="000E7E93">
      <w:pPr>
        <w:spacing w:after="0" w:line="240" w:lineRule="auto"/>
        <w:rPr>
          <w:b/>
          <w:sz w:val="20"/>
          <w:szCs w:val="20"/>
          <w:lang w:eastAsia="zh-CN"/>
        </w:rPr>
      </w:pPr>
    </w:p>
    <w:p w:rsidR="000E7E93" w:rsidRDefault="000E7E93" w:rsidP="000E7E93">
      <w:pPr>
        <w:pBdr>
          <w:top w:val="single" w:sz="4" w:space="1" w:color="auto"/>
        </w:pBdr>
        <w:spacing w:after="0" w:line="240" w:lineRule="auto"/>
        <w:rPr>
          <w:b/>
          <w:sz w:val="20"/>
          <w:szCs w:val="20"/>
          <w:lang w:eastAsia="zh-CN"/>
        </w:rPr>
      </w:pPr>
    </w:p>
    <w:p w:rsidR="00A00912" w:rsidRPr="002D03F5" w:rsidRDefault="00A00912" w:rsidP="002D03F5">
      <w:pPr>
        <w:spacing w:after="0" w:line="240" w:lineRule="auto"/>
        <w:rPr>
          <w:b/>
          <w:sz w:val="20"/>
          <w:szCs w:val="20"/>
          <w:lang w:eastAsia="zh-CN"/>
        </w:rPr>
      </w:pPr>
      <w:r w:rsidRPr="002D03F5">
        <w:rPr>
          <w:b/>
          <w:sz w:val="20"/>
          <w:szCs w:val="20"/>
          <w:lang w:eastAsia="zh-CN"/>
        </w:rPr>
        <w:t>Legenda:</w:t>
      </w:r>
    </w:p>
    <w:p w:rsidR="00A00912" w:rsidRPr="002D03F5" w:rsidRDefault="00A00912" w:rsidP="002D03F5">
      <w:pPr>
        <w:spacing w:after="0" w:line="240" w:lineRule="auto"/>
        <w:rPr>
          <w:sz w:val="20"/>
          <w:szCs w:val="20"/>
          <w:lang w:eastAsia="zh-CN"/>
        </w:rPr>
      </w:pPr>
      <w:r w:rsidRPr="002D03F5">
        <w:rPr>
          <w:sz w:val="20"/>
          <w:szCs w:val="20"/>
          <w:lang w:eastAsia="zh-CN"/>
        </w:rPr>
        <w:t>Q/Prova = número da questão na prova</w:t>
      </w:r>
    </w:p>
    <w:p w:rsidR="00A00912" w:rsidRPr="002D03F5" w:rsidRDefault="00A00912" w:rsidP="002D03F5">
      <w:pPr>
        <w:spacing w:after="0" w:line="240" w:lineRule="auto"/>
        <w:rPr>
          <w:sz w:val="20"/>
          <w:szCs w:val="20"/>
          <w:lang w:eastAsia="zh-CN"/>
        </w:rPr>
      </w:pPr>
      <w:r w:rsidRPr="002D03F5">
        <w:rPr>
          <w:sz w:val="20"/>
          <w:szCs w:val="20"/>
          <w:lang w:eastAsia="zh-CN"/>
        </w:rPr>
        <w:t>Q/DB = número da questão no banco de dados do SuperPro®</w:t>
      </w:r>
    </w:p>
    <w:p w:rsidR="00A00912" w:rsidRPr="002D03F5" w:rsidRDefault="00A00912" w:rsidP="002D03F5">
      <w:pPr>
        <w:spacing w:after="0" w:line="240" w:lineRule="auto"/>
        <w:rPr>
          <w:b/>
          <w:sz w:val="20"/>
          <w:szCs w:val="20"/>
          <w:lang w:eastAsia="zh-CN"/>
        </w:rPr>
      </w:pPr>
    </w:p>
    <w:p w:rsidR="000E7E93" w:rsidRPr="000E7E93" w:rsidRDefault="000E7E93">
      <w:pPr>
        <w:spacing w:after="0" w:line="240" w:lineRule="auto"/>
        <w:rPr>
          <w:b/>
          <w:sz w:val="20"/>
          <w:szCs w:val="20"/>
          <w:lang w:eastAsia="zh-CN"/>
        </w:rPr>
      </w:pPr>
    </w:p>
    <w:p w:rsidR="00DC67B0" w:rsidRDefault="00FB77DC" w:rsidP="00F86423">
      <w:pPr>
        <w:tabs>
          <w:tab w:val="left" w:pos="851"/>
          <w:tab w:val="left" w:pos="1843"/>
          <w:tab w:val="left" w:pos="3119"/>
          <w:tab w:val="left" w:pos="4394"/>
          <w:tab w:val="left" w:pos="6946"/>
        </w:tabs>
        <w:spacing w:after="0" w:line="240" w:lineRule="auto"/>
        <w:rPr>
          <w:b/>
          <w:sz w:val="20"/>
          <w:szCs w:val="20"/>
          <w:lang w:eastAsia="zh-CN"/>
        </w:rPr>
      </w:pPr>
      <w:r w:rsidRPr="000E7E93">
        <w:rPr>
          <w:b/>
          <w:sz w:val="20"/>
          <w:szCs w:val="20"/>
          <w:lang w:eastAsia="zh-CN"/>
        </w:rPr>
        <w:t>Q</w:t>
      </w:r>
      <w:r>
        <w:rPr>
          <w:b/>
          <w:sz w:val="20"/>
          <w:szCs w:val="20"/>
          <w:lang w:eastAsia="zh-CN"/>
        </w:rPr>
        <w:t>/</w:t>
      </w:r>
      <w:r w:rsidR="00F86423">
        <w:rPr>
          <w:b/>
          <w:sz w:val="20"/>
          <w:szCs w:val="20"/>
          <w:lang w:eastAsia="zh-CN"/>
        </w:rPr>
        <w:t>prova</w:t>
      </w:r>
      <w:r w:rsidR="00F86423">
        <w:rPr>
          <w:b/>
          <w:sz w:val="20"/>
          <w:szCs w:val="20"/>
          <w:lang w:eastAsia="zh-CN"/>
        </w:rPr>
        <w:tab/>
      </w:r>
      <w:r w:rsidRPr="000E7E93">
        <w:rPr>
          <w:b/>
          <w:sz w:val="20"/>
          <w:szCs w:val="20"/>
          <w:lang w:eastAsia="zh-CN"/>
        </w:rPr>
        <w:t>Q</w:t>
      </w:r>
      <w:r>
        <w:rPr>
          <w:b/>
          <w:sz w:val="20"/>
          <w:szCs w:val="20"/>
          <w:lang w:eastAsia="zh-CN"/>
        </w:rPr>
        <w:t>/DB</w:t>
      </w:r>
      <w:r w:rsidR="00F86423">
        <w:rPr>
          <w:b/>
          <w:sz w:val="20"/>
          <w:szCs w:val="20"/>
          <w:lang w:eastAsia="zh-CN"/>
        </w:rPr>
        <w:tab/>
        <w:t>Grau/Dif.</w:t>
      </w:r>
      <w:r w:rsidR="00F86423">
        <w:rPr>
          <w:b/>
          <w:sz w:val="20"/>
          <w:szCs w:val="20"/>
          <w:lang w:eastAsia="zh-CN"/>
        </w:rPr>
        <w:tab/>
      </w:r>
      <w:r w:rsidRPr="000E7E93">
        <w:rPr>
          <w:b/>
          <w:sz w:val="20"/>
          <w:szCs w:val="20"/>
          <w:lang w:eastAsia="zh-CN"/>
        </w:rPr>
        <w:t>Matéria</w:t>
      </w:r>
      <w:r w:rsidR="00F86423">
        <w:rPr>
          <w:b/>
          <w:sz w:val="20"/>
          <w:szCs w:val="20"/>
          <w:lang w:eastAsia="zh-CN"/>
        </w:rPr>
        <w:tab/>
      </w:r>
      <w:r w:rsidRPr="000E7E93">
        <w:rPr>
          <w:b/>
          <w:sz w:val="20"/>
          <w:szCs w:val="20"/>
          <w:lang w:eastAsia="zh-CN"/>
        </w:rPr>
        <w:t>Fonte</w:t>
      </w:r>
      <w:r w:rsidR="00F86423">
        <w:rPr>
          <w:b/>
          <w:sz w:val="20"/>
          <w:szCs w:val="20"/>
          <w:lang w:eastAsia="zh-CN"/>
        </w:rPr>
        <w:tab/>
      </w:r>
      <w:r>
        <w:rPr>
          <w:b/>
          <w:sz w:val="20"/>
          <w:szCs w:val="20"/>
          <w:lang w:eastAsia="zh-CN"/>
        </w:rPr>
        <w:t>Tipo</w:t>
      </w:r>
    </w:p>
    <w:p w:rsidR="003C7811" w:rsidRDefault="003C7811" w:rsidP="00F86423">
      <w:pPr>
        <w:tabs>
          <w:tab w:val="left" w:pos="851"/>
          <w:tab w:val="left" w:pos="1843"/>
          <w:tab w:val="left" w:pos="3119"/>
          <w:tab w:val="left" w:pos="4394"/>
          <w:tab w:val="left" w:pos="6946"/>
        </w:tabs>
        <w:spacing w:after="0" w:line="240" w:lineRule="auto"/>
        <w:rPr>
          <w:b/>
          <w:sz w:val="20"/>
          <w:szCs w:val="20"/>
          <w:lang w:eastAsia="zh-CN"/>
        </w:rPr>
      </w:pPr>
    </w:p>
    <w:p w:rsidR="009703A4" w:rsidRDefault="003C7811"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5A613C">
        <w:rPr>
          <w:b/>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w:t>
      </w:r>
      <w:r w:rsidR="005959DB">
        <w:rPr>
          <w:color w:val="0000FF"/>
          <w:sz w:val="20"/>
          <w:szCs w:val="20"/>
          <w:lang w:eastAsia="zh-CN"/>
        </w:rPr>
        <w:tab/>
      </w:r>
      <w:r w:rsidR="00B05AEB">
        <w:rPr>
          <w:color w:val="0000FF"/>
          <w:sz w:val="20"/>
          <w:szCs w:val="20"/>
          <w:lang w:eastAsia="zh-CN"/>
        </w:rPr>
        <w:t>189695</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Enem/2019</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w:t>
      </w:r>
      <w:r w:rsidR="005959DB">
        <w:rPr>
          <w:color w:val="0000FF"/>
          <w:sz w:val="20"/>
          <w:szCs w:val="20"/>
          <w:lang w:eastAsia="zh-CN"/>
        </w:rPr>
        <w:tab/>
      </w:r>
      <w:r w:rsidR="00B05AEB">
        <w:rPr>
          <w:color w:val="0000FF"/>
          <w:sz w:val="20"/>
          <w:szCs w:val="20"/>
          <w:lang w:eastAsia="zh-CN"/>
        </w:rPr>
        <w:t>91036</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Enem/2009</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3</w:t>
      </w:r>
      <w:r w:rsidR="005959DB">
        <w:rPr>
          <w:color w:val="0000FF"/>
          <w:sz w:val="20"/>
          <w:szCs w:val="20"/>
          <w:lang w:eastAsia="zh-CN"/>
        </w:rPr>
        <w:tab/>
      </w:r>
      <w:r w:rsidR="00B05AEB">
        <w:rPr>
          <w:color w:val="0000FF"/>
          <w:sz w:val="20"/>
          <w:szCs w:val="20"/>
          <w:lang w:eastAsia="zh-CN"/>
        </w:rPr>
        <w:t>187076</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Mackenzie/2019</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4</w:t>
      </w:r>
      <w:r w:rsidR="005959DB">
        <w:rPr>
          <w:color w:val="0000FF"/>
          <w:sz w:val="20"/>
          <w:szCs w:val="20"/>
          <w:lang w:eastAsia="zh-CN"/>
        </w:rPr>
        <w:tab/>
      </w:r>
      <w:r w:rsidR="00B05AEB">
        <w:rPr>
          <w:color w:val="0000FF"/>
          <w:sz w:val="20"/>
          <w:szCs w:val="20"/>
          <w:lang w:eastAsia="zh-CN"/>
        </w:rPr>
        <w:t>182347</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Unicamp/2019</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5</w:t>
      </w:r>
      <w:r w:rsidR="005959DB">
        <w:rPr>
          <w:color w:val="0000FF"/>
          <w:sz w:val="20"/>
          <w:szCs w:val="20"/>
          <w:lang w:eastAsia="zh-CN"/>
        </w:rPr>
        <w:tab/>
      </w:r>
      <w:r w:rsidR="00B05AEB">
        <w:rPr>
          <w:color w:val="0000FF"/>
          <w:sz w:val="20"/>
          <w:szCs w:val="20"/>
          <w:lang w:eastAsia="zh-CN"/>
        </w:rPr>
        <w:t>180688</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Uemg/2018</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6</w:t>
      </w:r>
      <w:r w:rsidR="005959DB">
        <w:rPr>
          <w:color w:val="0000FF"/>
          <w:sz w:val="20"/>
          <w:szCs w:val="20"/>
          <w:lang w:eastAsia="zh-CN"/>
        </w:rPr>
        <w:tab/>
      </w:r>
      <w:r w:rsidR="00B05AEB">
        <w:rPr>
          <w:color w:val="0000FF"/>
          <w:sz w:val="20"/>
          <w:szCs w:val="20"/>
          <w:lang w:eastAsia="zh-CN"/>
        </w:rPr>
        <w:t>128370</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Unesp/2014</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7</w:t>
      </w:r>
      <w:r w:rsidR="005959DB">
        <w:rPr>
          <w:color w:val="0000FF"/>
          <w:sz w:val="20"/>
          <w:szCs w:val="20"/>
          <w:lang w:eastAsia="zh-CN"/>
        </w:rPr>
        <w:tab/>
      </w:r>
      <w:r w:rsidR="00B05AEB">
        <w:rPr>
          <w:color w:val="0000FF"/>
          <w:sz w:val="20"/>
          <w:szCs w:val="20"/>
          <w:lang w:eastAsia="zh-CN"/>
        </w:rPr>
        <w:t>190627</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Fuvest/2020</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8</w:t>
      </w:r>
      <w:r w:rsidR="005959DB">
        <w:rPr>
          <w:color w:val="0000FF"/>
          <w:sz w:val="20"/>
          <w:szCs w:val="20"/>
          <w:lang w:eastAsia="zh-CN"/>
        </w:rPr>
        <w:tab/>
      </w:r>
      <w:r w:rsidR="00B05AEB">
        <w:rPr>
          <w:color w:val="0000FF"/>
          <w:sz w:val="20"/>
          <w:szCs w:val="20"/>
          <w:lang w:eastAsia="zh-CN"/>
        </w:rPr>
        <w:t>177211</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Famerp/2018</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9</w:t>
      </w:r>
      <w:r w:rsidR="005959DB">
        <w:rPr>
          <w:color w:val="0000FF"/>
          <w:sz w:val="20"/>
          <w:szCs w:val="20"/>
          <w:lang w:eastAsia="zh-CN"/>
        </w:rPr>
        <w:tab/>
      </w:r>
      <w:r w:rsidR="00B05AEB">
        <w:rPr>
          <w:color w:val="0000FF"/>
          <w:sz w:val="20"/>
          <w:szCs w:val="20"/>
          <w:lang w:eastAsia="zh-CN"/>
        </w:rPr>
        <w:t>164048</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Fac. Santa Marcelina - Medicin/2016</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10</w:t>
      </w:r>
      <w:r w:rsidR="005959DB">
        <w:rPr>
          <w:color w:val="0000FF"/>
          <w:sz w:val="20"/>
          <w:szCs w:val="20"/>
          <w:lang w:eastAsia="zh-CN"/>
        </w:rPr>
        <w:tab/>
      </w:r>
      <w:r w:rsidR="00B05AEB">
        <w:rPr>
          <w:color w:val="0000FF"/>
          <w:sz w:val="20"/>
          <w:szCs w:val="20"/>
          <w:lang w:eastAsia="zh-CN"/>
        </w:rPr>
        <w:t>191249</w:t>
      </w:r>
      <w:r w:rsidR="009B26AA">
        <w:rPr>
          <w:color w:val="0000FF"/>
          <w:sz w:val="20"/>
          <w:szCs w:val="20"/>
          <w:lang w:eastAsia="zh-CN"/>
        </w:rPr>
        <w:tab/>
        <w:t>Elevada</w:t>
      </w:r>
      <w:r w:rsidR="009B26AA">
        <w:rPr>
          <w:color w:val="0000FF"/>
          <w:sz w:val="20"/>
          <w:szCs w:val="20"/>
          <w:lang w:eastAsia="zh-CN"/>
        </w:rPr>
        <w:tab/>
        <w:t>Português</w:t>
      </w:r>
      <w:r w:rsidR="009B26AA">
        <w:rPr>
          <w:color w:val="0000FF"/>
          <w:sz w:val="20"/>
          <w:szCs w:val="20"/>
          <w:lang w:eastAsia="zh-CN"/>
        </w:rPr>
        <w:tab/>
        <w:t>Unicamp/2020</w:t>
      </w:r>
      <w:r w:rsidR="009B26AA">
        <w:rPr>
          <w:color w:val="0000FF"/>
          <w:sz w:val="20"/>
          <w:szCs w:val="20"/>
          <w:lang w:eastAsia="zh-CN"/>
        </w:rPr>
        <w:tab/>
        <w:t>Analítica</w:t>
      </w:r>
    </w:p>
    <w:p w:rsidR="000E7E93" w:rsidRDefault="001829F3">
      <w:pPr>
        <w:spacing w:after="0" w:line="240" w:lineRule="auto"/>
        <w:rPr>
          <w:rFonts w:cs="Times New Roman"/>
          <w:sz w:val="24"/>
          <w:szCs w:val="24"/>
          <w:lang w:val="en-US" w:eastAsia="zh-CN"/>
        </w:rPr>
      </w:pPr>
      <w:r w:rsidRPr="00AF71A9">
        <w:rPr>
          <w:color w:val="0000FF"/>
          <w:sz w:val="20"/>
          <w:szCs w:val="20"/>
          <w:u w:val="single"/>
          <w:lang w:eastAsia="zh-CN"/>
        </w:rPr>
        <w:t xml:space="preserve"> </w:t>
      </w:r>
      <w:r w:rsidR="00253A8B">
        <w:rPr>
          <w:rFonts w:cs="Times New Roman"/>
          <w:sz w:val="24"/>
          <w:szCs w:val="24"/>
          <w:lang w:val="en-US" w:eastAsia="zh-CN"/>
        </w:rPr>
        <w:br w:type="page"/>
      </w:r>
    </w:p>
    <w:p w:rsidR="000E7E93" w:rsidRDefault="000E7E93">
      <w:pPr>
        <w:spacing w:after="0" w:line="240" w:lineRule="auto"/>
        <w:rPr>
          <w:rFonts w:cs="Times New Roman"/>
          <w:sz w:val="24"/>
          <w:szCs w:val="24"/>
          <w:lang w:val="en-US" w:eastAsia="zh-CN"/>
        </w:rPr>
      </w:pPr>
    </w:p>
    <w:p w:rsidR="000E7E93" w:rsidRPr="000E7E93" w:rsidRDefault="00D65445" w:rsidP="000E7E93">
      <w:pPr>
        <w:pBdr>
          <w:bottom w:val="single" w:sz="4" w:space="1" w:color="auto"/>
        </w:pBdr>
        <w:spacing w:after="0" w:line="240" w:lineRule="auto"/>
        <w:rPr>
          <w:b/>
          <w:sz w:val="24"/>
          <w:szCs w:val="24"/>
          <w:lang w:eastAsia="zh-CN"/>
        </w:rPr>
      </w:pPr>
      <w:r>
        <w:rPr>
          <w:b/>
          <w:sz w:val="24"/>
          <w:szCs w:val="24"/>
          <w:lang w:eastAsia="zh-CN"/>
        </w:rPr>
        <w:t>Estatísticas</w:t>
      </w:r>
      <w:r w:rsidR="007351F6">
        <w:rPr>
          <w:b/>
          <w:sz w:val="24"/>
          <w:szCs w:val="24"/>
          <w:lang w:eastAsia="zh-CN"/>
        </w:rPr>
        <w:t xml:space="preserve"> - Questões</w:t>
      </w:r>
      <w:r w:rsidR="00BB421C">
        <w:rPr>
          <w:b/>
          <w:sz w:val="24"/>
          <w:szCs w:val="24"/>
          <w:lang w:eastAsia="zh-CN"/>
        </w:rPr>
        <w:t xml:space="preserve"> do Enem</w:t>
      </w:r>
    </w:p>
    <w:p w:rsidR="00BB421C" w:rsidRDefault="00BB421C" w:rsidP="002D03F5">
      <w:pPr>
        <w:spacing w:after="0" w:line="240" w:lineRule="auto"/>
        <w:rPr>
          <w:b/>
          <w:sz w:val="20"/>
          <w:szCs w:val="20"/>
          <w:lang w:eastAsia="zh-CN"/>
        </w:rPr>
      </w:pPr>
    </w:p>
    <w:p w:rsidR="00A00912" w:rsidRPr="002D03F5" w:rsidRDefault="00A00912" w:rsidP="002D03F5">
      <w:pPr>
        <w:spacing w:after="0" w:line="240" w:lineRule="auto"/>
        <w:rPr>
          <w:b/>
          <w:sz w:val="20"/>
          <w:szCs w:val="20"/>
          <w:lang w:eastAsia="zh-CN"/>
        </w:rPr>
      </w:pPr>
    </w:p>
    <w:p w:rsidR="000E7E93" w:rsidRPr="000E7E93" w:rsidRDefault="000E7E93">
      <w:pPr>
        <w:spacing w:after="0" w:line="240" w:lineRule="auto"/>
        <w:rPr>
          <w:b/>
          <w:sz w:val="20"/>
          <w:szCs w:val="20"/>
          <w:lang w:eastAsia="zh-CN"/>
        </w:rPr>
      </w:pPr>
    </w:p>
    <w:p w:rsidR="003C7811" w:rsidRPr="00930BDF" w:rsidRDefault="00FB77DC" w:rsidP="00BE44B1">
      <w:pPr>
        <w:tabs>
          <w:tab w:val="left" w:pos="1843"/>
          <w:tab w:val="left" w:pos="3119"/>
          <w:tab w:val="left" w:pos="5387"/>
          <w:tab w:val="left" w:pos="6946"/>
        </w:tabs>
        <w:spacing w:after="0" w:line="240" w:lineRule="auto"/>
        <w:rPr>
          <w:b/>
          <w:sz w:val="20"/>
          <w:szCs w:val="20"/>
          <w:u w:val="single"/>
          <w:lang w:eastAsia="zh-CN"/>
        </w:rPr>
      </w:pPr>
      <w:r w:rsidRPr="000E7E93">
        <w:rPr>
          <w:b/>
          <w:sz w:val="20"/>
          <w:szCs w:val="20"/>
          <w:lang w:eastAsia="zh-CN"/>
        </w:rPr>
        <w:t>Q</w:t>
      </w:r>
      <w:r>
        <w:rPr>
          <w:b/>
          <w:sz w:val="20"/>
          <w:szCs w:val="20"/>
          <w:lang w:eastAsia="zh-CN"/>
        </w:rPr>
        <w:t>/</w:t>
      </w:r>
      <w:r w:rsidR="00F86423">
        <w:rPr>
          <w:b/>
          <w:sz w:val="20"/>
          <w:szCs w:val="20"/>
          <w:lang w:eastAsia="zh-CN"/>
        </w:rPr>
        <w:t>prova</w:t>
      </w:r>
      <w:r w:rsidR="00F86423">
        <w:rPr>
          <w:b/>
          <w:sz w:val="20"/>
          <w:szCs w:val="20"/>
          <w:lang w:eastAsia="zh-CN"/>
        </w:rPr>
        <w:tab/>
      </w:r>
      <w:r w:rsidRPr="000E7E93">
        <w:rPr>
          <w:b/>
          <w:sz w:val="20"/>
          <w:szCs w:val="20"/>
          <w:lang w:eastAsia="zh-CN"/>
        </w:rPr>
        <w:t>Q</w:t>
      </w:r>
      <w:r>
        <w:rPr>
          <w:b/>
          <w:sz w:val="20"/>
          <w:szCs w:val="20"/>
          <w:lang w:eastAsia="zh-CN"/>
        </w:rPr>
        <w:t>/DB</w:t>
      </w:r>
      <w:r w:rsidR="00BB421C">
        <w:rPr>
          <w:b/>
          <w:sz w:val="20"/>
          <w:szCs w:val="20"/>
          <w:lang w:eastAsia="zh-CN"/>
        </w:rPr>
        <w:tab/>
      </w:r>
      <w:r w:rsidR="00BE44B1">
        <w:rPr>
          <w:b/>
          <w:sz w:val="20"/>
          <w:szCs w:val="20"/>
          <w:lang w:eastAsia="zh-CN"/>
        </w:rPr>
        <w:t>Cor/prova</w:t>
      </w:r>
      <w:r w:rsidR="00BE44B1">
        <w:rPr>
          <w:b/>
          <w:sz w:val="20"/>
          <w:szCs w:val="20"/>
          <w:lang w:eastAsia="zh-CN"/>
        </w:rPr>
        <w:tab/>
      </w:r>
      <w:r w:rsidR="00BB421C">
        <w:rPr>
          <w:b/>
          <w:sz w:val="20"/>
          <w:szCs w:val="20"/>
          <w:lang w:eastAsia="zh-CN"/>
        </w:rPr>
        <w:t>Ano</w:t>
      </w:r>
      <w:r w:rsidR="00F86423">
        <w:rPr>
          <w:b/>
          <w:sz w:val="20"/>
          <w:szCs w:val="20"/>
          <w:lang w:eastAsia="zh-CN"/>
        </w:rPr>
        <w:tab/>
      </w:r>
      <w:r w:rsidR="00BE44B1">
        <w:rPr>
          <w:b/>
          <w:sz w:val="20"/>
          <w:szCs w:val="20"/>
          <w:lang w:eastAsia="zh-CN"/>
        </w:rPr>
        <w:t>Acerto</w:t>
      </w:r>
    </w:p>
    <w:p w:rsidR="004A424E" w:rsidRDefault="004A424E" w:rsidP="00082D30">
      <w:pPr>
        <w:tabs>
          <w:tab w:val="left" w:pos="851"/>
          <w:tab w:val="left" w:pos="1843"/>
          <w:tab w:val="left" w:pos="3119"/>
          <w:tab w:val="left" w:pos="4394"/>
          <w:tab w:val="left" w:pos="6946"/>
        </w:tabs>
        <w:spacing w:after="0" w:line="240" w:lineRule="auto"/>
        <w:rPr>
          <w:sz w:val="20"/>
          <w:szCs w:val="20"/>
          <w:lang w:eastAsia="zh-CN"/>
        </w:rPr>
      </w:pPr>
    </w:p>
    <w:p w:rsidR="00205A3C" w:rsidRDefault="0071651D" w:rsidP="00205A3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654C1D">
        <w:rPr>
          <w:sz w:val="20"/>
          <w:szCs w:val="20"/>
          <w:lang w:eastAsia="zh-CN"/>
        </w:rPr>
        <w:t xml:space="preserve"> </w:t>
      </w:r>
    </w:p>
    <w:p w:rsidR="0013536E" w:rsidRDefault="002B0880" w:rsidP="00DA58BA">
      <w:pPr>
        <w:tabs>
          <w:tab w:val="left" w:leader="dot" w:pos="1843"/>
          <w:tab w:val="left" w:leader="dot" w:pos="3119"/>
          <w:tab w:val="left" w:leader="dot" w:pos="5387"/>
          <w:tab w:val="left" w:leader="dot" w:pos="6946"/>
        </w:tabs>
        <w:spacing w:after="0" w:line="240" w:lineRule="auto"/>
        <w:rPr>
          <w:rFonts w:cs="Times New Roman"/>
          <w:sz w:val="24"/>
          <w:szCs w:val="24"/>
          <w:lang w:val="en-US" w:eastAsia="zh-CN"/>
        </w:rPr>
      </w:pPr>
      <w:r>
        <w:rPr>
          <w:color w:val="0000FF"/>
          <w:sz w:val="20"/>
          <w:szCs w:val="20"/>
          <w:lang w:eastAsia="zh-CN"/>
        </w:rPr>
        <w:t>2</w:t>
      </w:r>
      <w:r w:rsidR="005959DB">
        <w:rPr>
          <w:color w:val="0000FF"/>
          <w:sz w:val="20"/>
          <w:szCs w:val="20"/>
          <w:lang w:eastAsia="zh-CN"/>
        </w:rPr>
        <w:tab/>
      </w:r>
      <w:r w:rsidR="00684D30">
        <w:rPr>
          <w:color w:val="0000FF"/>
          <w:sz w:val="20"/>
          <w:szCs w:val="20"/>
          <w:lang w:eastAsia="zh-CN"/>
        </w:rPr>
        <w:t>91036</w:t>
      </w:r>
      <w:r w:rsidR="009B26AA">
        <w:rPr>
          <w:color w:val="0000FF"/>
          <w:sz w:val="20"/>
          <w:szCs w:val="20"/>
          <w:lang w:eastAsia="zh-CN"/>
        </w:rPr>
        <w:tab/>
      </w:r>
      <w:r w:rsidR="00684D30">
        <w:rPr>
          <w:color w:val="0000FF"/>
          <w:sz w:val="20"/>
          <w:szCs w:val="20"/>
          <w:lang w:eastAsia="zh-CN"/>
        </w:rPr>
        <w:t>azul</w:t>
      </w:r>
      <w:r w:rsidR="009B26AA">
        <w:rPr>
          <w:color w:val="0000FF"/>
          <w:sz w:val="20"/>
          <w:szCs w:val="20"/>
          <w:lang w:eastAsia="zh-CN"/>
        </w:rPr>
        <w:tab/>
      </w:r>
      <w:r w:rsidR="00684D30">
        <w:rPr>
          <w:color w:val="0000FF"/>
          <w:sz w:val="20"/>
          <w:szCs w:val="20"/>
          <w:lang w:eastAsia="zh-CN"/>
        </w:rPr>
        <w:t>2009</w:t>
      </w:r>
      <w:r w:rsidR="009B26AA">
        <w:rPr>
          <w:color w:val="0000FF"/>
          <w:sz w:val="20"/>
          <w:szCs w:val="20"/>
          <w:lang w:eastAsia="zh-CN"/>
        </w:rPr>
        <w:tab/>
      </w:r>
      <w:r w:rsidR="00684D30">
        <w:rPr>
          <w:color w:val="0000FF"/>
          <w:sz w:val="20"/>
          <w:szCs w:val="20"/>
          <w:lang w:eastAsia="zh-CN"/>
        </w:rPr>
        <w:t>30</w:t>
      </w:r>
      <w:r w:rsidR="003F2CB9">
        <w:rPr>
          <w:color w:val="0000FF"/>
          <w:sz w:val="20"/>
          <w:szCs w:val="20"/>
          <w:lang w:eastAsia="zh-CN"/>
        </w:rPr>
        <w:t>%</w:t>
      </w:r>
      <w:r w:rsidR="001829F3" w:rsidRPr="00DA58BA">
        <w:rPr>
          <w:color w:val="0000FF"/>
          <w:sz w:val="20"/>
          <w:szCs w:val="20"/>
          <w:lang w:eastAsia="zh-CN"/>
        </w:rPr>
        <w:t xml:space="preserve"> </w:t>
      </w:r>
    </w:p>
    <w:p w:rsidR="0013536E" w:rsidRDefault="0013536E" w:rsidP="00DA58BA">
      <w:pPr>
        <w:tabs>
          <w:tab w:val="left" w:leader="dot" w:pos="1843"/>
          <w:tab w:val="left" w:leader="dot" w:pos="3119"/>
          <w:tab w:val="left" w:leader="dot" w:pos="5387"/>
          <w:tab w:val="left" w:leader="dot" w:pos="6946"/>
        </w:tabs>
        <w:spacing w:after="0" w:line="240" w:lineRule="auto"/>
        <w:rPr>
          <w:rFonts w:cs="Times New Roman"/>
          <w:sz w:val="24"/>
          <w:szCs w:val="24"/>
          <w:lang w:val="en-US" w:eastAsia="zh-CN"/>
        </w:rPr>
      </w:pPr>
    </w:p>
    <w:p w:rsidR="00A50CB2" w:rsidRPr="0033074F" w:rsidRDefault="00450477">
      <w:pPr>
        <w:rPr>
          <w:sz w:val="21"/>
          <w:szCs w:val="21"/>
          <w:lang w:eastAsia="zh-CN"/>
        </w:rPr>
      </w:pPr>
      <w:r>
        <w:rPr>
          <w:rFonts w:eastAsia="SimSun"/>
        </w:rPr>
        <w:t xml:space="preserve"> </w:t>
      </w:r>
    </w:p>
    <w:sectPr w:rsidR="00A50CB2" w:rsidRPr="0033074F" w:rsidSect="00AE6661">
      <w:headerReference w:type="default" r:id="rId28"/>
      <w:footerReference w:type="default" r:id="rId2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FD1" w:rsidRDefault="00EA0FD1" w:rsidP="00EA0FD1">
      <w:pPr>
        <w:spacing w:after="0" w:line="240" w:lineRule="auto"/>
      </w:pPr>
      <w:r>
        <w:separator/>
      </w:r>
    </w:p>
  </w:endnote>
  <w:endnote w:type="continuationSeparator" w:id="0">
    <w:p w:rsidR="00EA0FD1" w:rsidRDefault="00EA0FD1" w:rsidP="00EA0F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FD1" w:rsidRPr="00A020AC" w:rsidRDefault="00EA0FD1" w:rsidP="00EA0FD1">
    <w:pPr>
      <w:pStyle w:val="Rodap"/>
      <w:pBdr>
        <w:top w:val="single" w:sz="4" w:space="1" w:color="auto"/>
      </w:pBdr>
      <w:jc w:val="right"/>
      <w:rPr>
        <w:color w:val="808080"/>
        <w:sz w:val="20"/>
        <w:szCs w:val="20"/>
      </w:rPr>
    </w:pPr>
    <w:r w:rsidRPr="00A020AC">
      <w:rPr>
        <w:color w:val="808080"/>
        <w:sz w:val="20"/>
        <w:szCs w:val="20"/>
      </w:rPr>
      <w:t xml:space="preserve">Página </w:t>
    </w:r>
    <w:r w:rsidR="0013536E" w:rsidRPr="00A020AC">
      <w:rPr>
        <w:rStyle w:val="Nmerodepgina"/>
        <w:color w:val="808080"/>
        <w:sz w:val="20"/>
        <w:szCs w:val="20"/>
      </w:rPr>
      <w:fldChar w:fldCharType="begin"/>
    </w:r>
    <w:r w:rsidRPr="00A020AC">
      <w:rPr>
        <w:rStyle w:val="Nmerodepgina"/>
        <w:color w:val="808080"/>
        <w:sz w:val="20"/>
        <w:szCs w:val="20"/>
      </w:rPr>
      <w:instrText xml:space="preserve"> PAGE </w:instrText>
    </w:r>
    <w:r w:rsidR="0013536E" w:rsidRPr="00A020AC">
      <w:rPr>
        <w:rStyle w:val="Nmerodepgina"/>
        <w:color w:val="808080"/>
        <w:sz w:val="20"/>
        <w:szCs w:val="20"/>
      </w:rPr>
      <w:fldChar w:fldCharType="separate"/>
    </w:r>
    <w:r w:rsidR="00412F37">
      <w:rPr>
        <w:rStyle w:val="Nmerodepgina"/>
        <w:noProof/>
        <w:color w:val="808080"/>
        <w:sz w:val="20"/>
        <w:szCs w:val="20"/>
      </w:rPr>
      <w:t>1</w:t>
    </w:r>
    <w:r w:rsidR="0013536E" w:rsidRPr="00A020AC">
      <w:rPr>
        <w:rStyle w:val="Nmerodepgina"/>
        <w:color w:val="808080"/>
        <w:sz w:val="20"/>
        <w:szCs w:val="20"/>
      </w:rPr>
      <w:fldChar w:fldCharType="end"/>
    </w:r>
    <w:r w:rsidRPr="00A020AC">
      <w:rPr>
        <w:rStyle w:val="Nmerodepgina"/>
        <w:color w:val="808080"/>
        <w:sz w:val="20"/>
        <w:szCs w:val="20"/>
      </w:rPr>
      <w:t xml:space="preserve"> de </w:t>
    </w:r>
    <w:r w:rsidR="0013536E" w:rsidRPr="00A020AC">
      <w:rPr>
        <w:rStyle w:val="Nmerodepgina"/>
        <w:color w:val="808080"/>
        <w:sz w:val="20"/>
        <w:szCs w:val="20"/>
      </w:rPr>
      <w:fldChar w:fldCharType="begin"/>
    </w:r>
    <w:r w:rsidRPr="00A020AC">
      <w:rPr>
        <w:rStyle w:val="Nmerodepgina"/>
        <w:color w:val="808080"/>
        <w:sz w:val="20"/>
        <w:szCs w:val="20"/>
      </w:rPr>
      <w:instrText xml:space="preserve"> NUMPAGES </w:instrText>
    </w:r>
    <w:r w:rsidR="0013536E" w:rsidRPr="00A020AC">
      <w:rPr>
        <w:rStyle w:val="Nmerodepgina"/>
        <w:color w:val="808080"/>
        <w:sz w:val="20"/>
        <w:szCs w:val="20"/>
      </w:rPr>
      <w:fldChar w:fldCharType="separate"/>
    </w:r>
    <w:r w:rsidR="00412F37">
      <w:rPr>
        <w:rStyle w:val="Nmerodepgina"/>
        <w:noProof/>
        <w:color w:val="808080"/>
        <w:sz w:val="20"/>
        <w:szCs w:val="20"/>
      </w:rPr>
      <w:t>11</w:t>
    </w:r>
    <w:r w:rsidR="0013536E" w:rsidRPr="00A020AC">
      <w:rPr>
        <w:rStyle w:val="Nmerodepgina"/>
        <w:color w:val="808080"/>
        <w:sz w:val="20"/>
        <w:szCs w:val="20"/>
      </w:rPr>
      <w:fldChar w:fldCharType="end"/>
    </w:r>
  </w:p>
  <w:p w:rsidR="00EA0FD1" w:rsidRDefault="00EA0FD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FD1" w:rsidRDefault="00EA0FD1" w:rsidP="00EA0FD1">
      <w:pPr>
        <w:spacing w:after="0" w:line="240" w:lineRule="auto"/>
      </w:pPr>
      <w:r>
        <w:separator/>
      </w:r>
    </w:p>
  </w:footnote>
  <w:footnote w:type="continuationSeparator" w:id="0">
    <w:p w:rsidR="00EA0FD1" w:rsidRDefault="00EA0FD1" w:rsidP="00EA0F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FD1" w:rsidRPr="00A020AC" w:rsidRDefault="00EA0FD1" w:rsidP="00EA0FD1">
    <w:pPr>
      <w:pStyle w:val="Cabealho"/>
      <w:pBdr>
        <w:bottom w:val="single" w:sz="4" w:space="1" w:color="auto"/>
      </w:pBdr>
      <w:jc w:val="right"/>
      <w:rPr>
        <w:b/>
        <w:color w:val="808080"/>
      </w:rPr>
    </w:pPr>
    <w:r w:rsidRPr="00A020AC">
      <w:rPr>
        <w:b/>
        <w:color w:val="808080"/>
      </w:rPr>
      <w:t>Interbits – SuperPro</w:t>
    </w:r>
    <w:r w:rsidRPr="00A020AC">
      <w:rPr>
        <w:color w:val="808080"/>
      </w:rPr>
      <w:t xml:space="preserve"> </w:t>
    </w:r>
    <w:r w:rsidRPr="00A020AC">
      <w:rPr>
        <w:b/>
        <w:color w:val="808080"/>
        <w:sz w:val="21"/>
        <w:szCs w:val="21"/>
      </w:rPr>
      <w:t>®</w:t>
    </w:r>
    <w:r w:rsidRPr="00A020AC">
      <w:rPr>
        <w:b/>
        <w:color w:val="808080"/>
      </w:rPr>
      <w:t xml:space="preserve">  Web </w:t>
    </w:r>
  </w:p>
  <w:p w:rsidR="00EA0FD1" w:rsidRDefault="00EA0FD1">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EA0FD1"/>
    <w:rsid w:val="00003FE3"/>
    <w:rsid w:val="00010554"/>
    <w:rsid w:val="00010D62"/>
    <w:rsid w:val="00013978"/>
    <w:rsid w:val="00023C15"/>
    <w:rsid w:val="00061710"/>
    <w:rsid w:val="0006235F"/>
    <w:rsid w:val="00071D64"/>
    <w:rsid w:val="00072DD5"/>
    <w:rsid w:val="0007453E"/>
    <w:rsid w:val="000802F5"/>
    <w:rsid w:val="00082D30"/>
    <w:rsid w:val="0008350C"/>
    <w:rsid w:val="00085036"/>
    <w:rsid w:val="00086B06"/>
    <w:rsid w:val="000968AC"/>
    <w:rsid w:val="000A27E6"/>
    <w:rsid w:val="000A6129"/>
    <w:rsid w:val="000B1821"/>
    <w:rsid w:val="000C18AB"/>
    <w:rsid w:val="000D0C65"/>
    <w:rsid w:val="000D1869"/>
    <w:rsid w:val="000D6EF6"/>
    <w:rsid w:val="000D7ACC"/>
    <w:rsid w:val="000E7E93"/>
    <w:rsid w:val="000F0458"/>
    <w:rsid w:val="000F2B67"/>
    <w:rsid w:val="000F5317"/>
    <w:rsid w:val="001003D0"/>
    <w:rsid w:val="0010137B"/>
    <w:rsid w:val="0010207E"/>
    <w:rsid w:val="00103867"/>
    <w:rsid w:val="00104A9A"/>
    <w:rsid w:val="001115BB"/>
    <w:rsid w:val="00112F1F"/>
    <w:rsid w:val="001177A2"/>
    <w:rsid w:val="00124161"/>
    <w:rsid w:val="00126437"/>
    <w:rsid w:val="00127B5F"/>
    <w:rsid w:val="00133D2F"/>
    <w:rsid w:val="0013536E"/>
    <w:rsid w:val="00142C74"/>
    <w:rsid w:val="001469B6"/>
    <w:rsid w:val="00161C8C"/>
    <w:rsid w:val="00163A2B"/>
    <w:rsid w:val="00171E64"/>
    <w:rsid w:val="001726EC"/>
    <w:rsid w:val="001744A5"/>
    <w:rsid w:val="00180874"/>
    <w:rsid w:val="001829F3"/>
    <w:rsid w:val="001868FC"/>
    <w:rsid w:val="00186FA5"/>
    <w:rsid w:val="00187ED7"/>
    <w:rsid w:val="001907D7"/>
    <w:rsid w:val="001A1001"/>
    <w:rsid w:val="001A27B6"/>
    <w:rsid w:val="001A65CA"/>
    <w:rsid w:val="001A7AD1"/>
    <w:rsid w:val="001B4626"/>
    <w:rsid w:val="001C0119"/>
    <w:rsid w:val="001C27B1"/>
    <w:rsid w:val="001C34F1"/>
    <w:rsid w:val="001C3819"/>
    <w:rsid w:val="001C499D"/>
    <w:rsid w:val="001C6D9C"/>
    <w:rsid w:val="001D0DC2"/>
    <w:rsid w:val="001D3115"/>
    <w:rsid w:val="001F23F6"/>
    <w:rsid w:val="001F40B4"/>
    <w:rsid w:val="00200389"/>
    <w:rsid w:val="00201A03"/>
    <w:rsid w:val="00205A3C"/>
    <w:rsid w:val="002124D3"/>
    <w:rsid w:val="00213FD7"/>
    <w:rsid w:val="00214C14"/>
    <w:rsid w:val="00216B0F"/>
    <w:rsid w:val="0022660B"/>
    <w:rsid w:val="0023470E"/>
    <w:rsid w:val="00241D74"/>
    <w:rsid w:val="00242CD0"/>
    <w:rsid w:val="00243757"/>
    <w:rsid w:val="002476D5"/>
    <w:rsid w:val="002510F8"/>
    <w:rsid w:val="00251AC0"/>
    <w:rsid w:val="002529EA"/>
    <w:rsid w:val="00253A8B"/>
    <w:rsid w:val="002547FB"/>
    <w:rsid w:val="0025482E"/>
    <w:rsid w:val="002709BF"/>
    <w:rsid w:val="00272523"/>
    <w:rsid w:val="002831C3"/>
    <w:rsid w:val="00284D07"/>
    <w:rsid w:val="00287338"/>
    <w:rsid w:val="002917C3"/>
    <w:rsid w:val="00293C22"/>
    <w:rsid w:val="0029596E"/>
    <w:rsid w:val="002A76EF"/>
    <w:rsid w:val="002B0880"/>
    <w:rsid w:val="002B2FCF"/>
    <w:rsid w:val="002B5122"/>
    <w:rsid w:val="002C2A2E"/>
    <w:rsid w:val="002C6D90"/>
    <w:rsid w:val="002D03F5"/>
    <w:rsid w:val="002D3297"/>
    <w:rsid w:val="002E336B"/>
    <w:rsid w:val="002F06B1"/>
    <w:rsid w:val="002F0AFD"/>
    <w:rsid w:val="002F15B4"/>
    <w:rsid w:val="002F5583"/>
    <w:rsid w:val="0030236D"/>
    <w:rsid w:val="00302D0A"/>
    <w:rsid w:val="003077AF"/>
    <w:rsid w:val="00312AB5"/>
    <w:rsid w:val="0031569E"/>
    <w:rsid w:val="00316DDF"/>
    <w:rsid w:val="0031752D"/>
    <w:rsid w:val="0032233C"/>
    <w:rsid w:val="00323EEA"/>
    <w:rsid w:val="0033074F"/>
    <w:rsid w:val="003316E8"/>
    <w:rsid w:val="00335AEC"/>
    <w:rsid w:val="003406E3"/>
    <w:rsid w:val="00342890"/>
    <w:rsid w:val="00344575"/>
    <w:rsid w:val="0035300B"/>
    <w:rsid w:val="003617B2"/>
    <w:rsid w:val="00362687"/>
    <w:rsid w:val="00363430"/>
    <w:rsid w:val="00376853"/>
    <w:rsid w:val="00377461"/>
    <w:rsid w:val="003806CA"/>
    <w:rsid w:val="00381C74"/>
    <w:rsid w:val="003845F3"/>
    <w:rsid w:val="003871BD"/>
    <w:rsid w:val="00387B80"/>
    <w:rsid w:val="0039044E"/>
    <w:rsid w:val="00390918"/>
    <w:rsid w:val="00391AB3"/>
    <w:rsid w:val="00394F82"/>
    <w:rsid w:val="00397CFF"/>
    <w:rsid w:val="003A073B"/>
    <w:rsid w:val="003A1816"/>
    <w:rsid w:val="003A7237"/>
    <w:rsid w:val="003B340B"/>
    <w:rsid w:val="003B3C3C"/>
    <w:rsid w:val="003B5035"/>
    <w:rsid w:val="003B56BA"/>
    <w:rsid w:val="003B6C6A"/>
    <w:rsid w:val="003C0634"/>
    <w:rsid w:val="003C08F6"/>
    <w:rsid w:val="003C0BF4"/>
    <w:rsid w:val="003C0CD2"/>
    <w:rsid w:val="003C41F7"/>
    <w:rsid w:val="003C75E6"/>
    <w:rsid w:val="003C7811"/>
    <w:rsid w:val="003D1AF6"/>
    <w:rsid w:val="003D6A6D"/>
    <w:rsid w:val="003E393B"/>
    <w:rsid w:val="003E6423"/>
    <w:rsid w:val="003E79F2"/>
    <w:rsid w:val="003F089D"/>
    <w:rsid w:val="003F11FF"/>
    <w:rsid w:val="003F201E"/>
    <w:rsid w:val="003F2CB9"/>
    <w:rsid w:val="003F5C07"/>
    <w:rsid w:val="003F6CC1"/>
    <w:rsid w:val="00412F37"/>
    <w:rsid w:val="004136F5"/>
    <w:rsid w:val="004222F6"/>
    <w:rsid w:val="00422512"/>
    <w:rsid w:val="00422E13"/>
    <w:rsid w:val="00427519"/>
    <w:rsid w:val="00432C0D"/>
    <w:rsid w:val="00435AD7"/>
    <w:rsid w:val="004414CC"/>
    <w:rsid w:val="004416D6"/>
    <w:rsid w:val="00450477"/>
    <w:rsid w:val="00463C39"/>
    <w:rsid w:val="0047190C"/>
    <w:rsid w:val="004722EA"/>
    <w:rsid w:val="00474B44"/>
    <w:rsid w:val="00476B5F"/>
    <w:rsid w:val="00483B63"/>
    <w:rsid w:val="00497129"/>
    <w:rsid w:val="00497E60"/>
    <w:rsid w:val="004A424E"/>
    <w:rsid w:val="004B22A0"/>
    <w:rsid w:val="004B3EDA"/>
    <w:rsid w:val="004C6C36"/>
    <w:rsid w:val="004D00D4"/>
    <w:rsid w:val="004D20CF"/>
    <w:rsid w:val="004D5100"/>
    <w:rsid w:val="004E4024"/>
    <w:rsid w:val="004E75C6"/>
    <w:rsid w:val="004F01D4"/>
    <w:rsid w:val="004F73F2"/>
    <w:rsid w:val="005002AD"/>
    <w:rsid w:val="00505C74"/>
    <w:rsid w:val="005076DE"/>
    <w:rsid w:val="00514DB7"/>
    <w:rsid w:val="00517ECA"/>
    <w:rsid w:val="00520A59"/>
    <w:rsid w:val="005215D4"/>
    <w:rsid w:val="005278CF"/>
    <w:rsid w:val="0053000B"/>
    <w:rsid w:val="005304C6"/>
    <w:rsid w:val="0054116C"/>
    <w:rsid w:val="005444B5"/>
    <w:rsid w:val="00544688"/>
    <w:rsid w:val="00547EF6"/>
    <w:rsid w:val="0055166A"/>
    <w:rsid w:val="00565757"/>
    <w:rsid w:val="005722BA"/>
    <w:rsid w:val="00572EDF"/>
    <w:rsid w:val="00573B61"/>
    <w:rsid w:val="005750DF"/>
    <w:rsid w:val="005756C0"/>
    <w:rsid w:val="00583351"/>
    <w:rsid w:val="0058468E"/>
    <w:rsid w:val="00592A75"/>
    <w:rsid w:val="005959DB"/>
    <w:rsid w:val="005A0FB7"/>
    <w:rsid w:val="005A2F37"/>
    <w:rsid w:val="005A3DC1"/>
    <w:rsid w:val="005A613C"/>
    <w:rsid w:val="005B1988"/>
    <w:rsid w:val="005B2600"/>
    <w:rsid w:val="005C55DF"/>
    <w:rsid w:val="005D12E3"/>
    <w:rsid w:val="005E21DD"/>
    <w:rsid w:val="005E5DE2"/>
    <w:rsid w:val="005F134F"/>
    <w:rsid w:val="005F298B"/>
    <w:rsid w:val="005F4309"/>
    <w:rsid w:val="005F56B0"/>
    <w:rsid w:val="005F5C86"/>
    <w:rsid w:val="00617545"/>
    <w:rsid w:val="00620322"/>
    <w:rsid w:val="00620792"/>
    <w:rsid w:val="00620C08"/>
    <w:rsid w:val="006233E7"/>
    <w:rsid w:val="006235CE"/>
    <w:rsid w:val="0062389A"/>
    <w:rsid w:val="0062468A"/>
    <w:rsid w:val="006306BE"/>
    <w:rsid w:val="006343FA"/>
    <w:rsid w:val="00644957"/>
    <w:rsid w:val="00646C8F"/>
    <w:rsid w:val="00647DFC"/>
    <w:rsid w:val="00651634"/>
    <w:rsid w:val="00651A3E"/>
    <w:rsid w:val="00654C1D"/>
    <w:rsid w:val="00660511"/>
    <w:rsid w:val="006761D5"/>
    <w:rsid w:val="00676E08"/>
    <w:rsid w:val="00684D30"/>
    <w:rsid w:val="00685C85"/>
    <w:rsid w:val="00691268"/>
    <w:rsid w:val="00693478"/>
    <w:rsid w:val="006937F2"/>
    <w:rsid w:val="00693889"/>
    <w:rsid w:val="00695E69"/>
    <w:rsid w:val="006960FB"/>
    <w:rsid w:val="00696A6F"/>
    <w:rsid w:val="0069745B"/>
    <w:rsid w:val="00697F83"/>
    <w:rsid w:val="006A0B5E"/>
    <w:rsid w:val="006A615B"/>
    <w:rsid w:val="006B4776"/>
    <w:rsid w:val="006B6453"/>
    <w:rsid w:val="006C1587"/>
    <w:rsid w:val="006C1755"/>
    <w:rsid w:val="006C5B77"/>
    <w:rsid w:val="006D2E69"/>
    <w:rsid w:val="006D33D1"/>
    <w:rsid w:val="006D47FB"/>
    <w:rsid w:val="006D6BD9"/>
    <w:rsid w:val="006D782C"/>
    <w:rsid w:val="006D7FA7"/>
    <w:rsid w:val="006E4AAA"/>
    <w:rsid w:val="006E577D"/>
    <w:rsid w:val="006F0A83"/>
    <w:rsid w:val="006F1737"/>
    <w:rsid w:val="006F56F8"/>
    <w:rsid w:val="0070111B"/>
    <w:rsid w:val="007023B9"/>
    <w:rsid w:val="00702CCC"/>
    <w:rsid w:val="0071651D"/>
    <w:rsid w:val="00720640"/>
    <w:rsid w:val="0072129D"/>
    <w:rsid w:val="007212FA"/>
    <w:rsid w:val="007219F3"/>
    <w:rsid w:val="007247E5"/>
    <w:rsid w:val="00725128"/>
    <w:rsid w:val="007253B3"/>
    <w:rsid w:val="007351F6"/>
    <w:rsid w:val="00735DCC"/>
    <w:rsid w:val="00736A01"/>
    <w:rsid w:val="00746DA6"/>
    <w:rsid w:val="0075078F"/>
    <w:rsid w:val="00754AFD"/>
    <w:rsid w:val="00756A48"/>
    <w:rsid w:val="007618EE"/>
    <w:rsid w:val="00771CEF"/>
    <w:rsid w:val="00780253"/>
    <w:rsid w:val="00787BB6"/>
    <w:rsid w:val="00787D49"/>
    <w:rsid w:val="007902F8"/>
    <w:rsid w:val="00795EB5"/>
    <w:rsid w:val="00796C84"/>
    <w:rsid w:val="007A1595"/>
    <w:rsid w:val="007A4E08"/>
    <w:rsid w:val="007A52BB"/>
    <w:rsid w:val="007B0139"/>
    <w:rsid w:val="007B1BCC"/>
    <w:rsid w:val="007B214D"/>
    <w:rsid w:val="007B4D02"/>
    <w:rsid w:val="007C145B"/>
    <w:rsid w:val="007C7A95"/>
    <w:rsid w:val="007D01F8"/>
    <w:rsid w:val="007D1ACC"/>
    <w:rsid w:val="007D1FDE"/>
    <w:rsid w:val="007D2125"/>
    <w:rsid w:val="007D25D9"/>
    <w:rsid w:val="007D53D3"/>
    <w:rsid w:val="007D7013"/>
    <w:rsid w:val="007E4B26"/>
    <w:rsid w:val="007E6F4E"/>
    <w:rsid w:val="007F472C"/>
    <w:rsid w:val="007F7B2C"/>
    <w:rsid w:val="00802644"/>
    <w:rsid w:val="00805AF8"/>
    <w:rsid w:val="00811F23"/>
    <w:rsid w:val="00814C6C"/>
    <w:rsid w:val="0081561E"/>
    <w:rsid w:val="00816311"/>
    <w:rsid w:val="008168D9"/>
    <w:rsid w:val="00820106"/>
    <w:rsid w:val="0082771F"/>
    <w:rsid w:val="00830AEA"/>
    <w:rsid w:val="00832114"/>
    <w:rsid w:val="00832C89"/>
    <w:rsid w:val="008354EC"/>
    <w:rsid w:val="00837C66"/>
    <w:rsid w:val="008404E9"/>
    <w:rsid w:val="008471CE"/>
    <w:rsid w:val="008472E4"/>
    <w:rsid w:val="00855CB8"/>
    <w:rsid w:val="00861871"/>
    <w:rsid w:val="0086746B"/>
    <w:rsid w:val="008707E1"/>
    <w:rsid w:val="00875CAA"/>
    <w:rsid w:val="00876257"/>
    <w:rsid w:val="00876BB5"/>
    <w:rsid w:val="0088045F"/>
    <w:rsid w:val="008828F9"/>
    <w:rsid w:val="00882BC3"/>
    <w:rsid w:val="00884460"/>
    <w:rsid w:val="00890A86"/>
    <w:rsid w:val="008A7409"/>
    <w:rsid w:val="008C050D"/>
    <w:rsid w:val="008C60BF"/>
    <w:rsid w:val="008D5966"/>
    <w:rsid w:val="008D722B"/>
    <w:rsid w:val="008D7399"/>
    <w:rsid w:val="008D7DC3"/>
    <w:rsid w:val="00904128"/>
    <w:rsid w:val="00915571"/>
    <w:rsid w:val="00915667"/>
    <w:rsid w:val="00916BF4"/>
    <w:rsid w:val="00930BDF"/>
    <w:rsid w:val="00931353"/>
    <w:rsid w:val="0094547B"/>
    <w:rsid w:val="009467C7"/>
    <w:rsid w:val="00947952"/>
    <w:rsid w:val="00951CD6"/>
    <w:rsid w:val="00964EC1"/>
    <w:rsid w:val="00965263"/>
    <w:rsid w:val="009658DE"/>
    <w:rsid w:val="009703A4"/>
    <w:rsid w:val="009756E3"/>
    <w:rsid w:val="009A79E5"/>
    <w:rsid w:val="009A7F89"/>
    <w:rsid w:val="009B26AA"/>
    <w:rsid w:val="009C0347"/>
    <w:rsid w:val="009C48AD"/>
    <w:rsid w:val="009D12BC"/>
    <w:rsid w:val="009D1D42"/>
    <w:rsid w:val="009D641B"/>
    <w:rsid w:val="009E112F"/>
    <w:rsid w:val="009E2B01"/>
    <w:rsid w:val="009E3EED"/>
    <w:rsid w:val="009E4B94"/>
    <w:rsid w:val="009E79E6"/>
    <w:rsid w:val="009F03A1"/>
    <w:rsid w:val="009F4B8F"/>
    <w:rsid w:val="00A00912"/>
    <w:rsid w:val="00A020AC"/>
    <w:rsid w:val="00A04143"/>
    <w:rsid w:val="00A06540"/>
    <w:rsid w:val="00A06675"/>
    <w:rsid w:val="00A12882"/>
    <w:rsid w:val="00A14CCC"/>
    <w:rsid w:val="00A2723A"/>
    <w:rsid w:val="00A3380D"/>
    <w:rsid w:val="00A3475F"/>
    <w:rsid w:val="00A36407"/>
    <w:rsid w:val="00A36B78"/>
    <w:rsid w:val="00A44312"/>
    <w:rsid w:val="00A4646C"/>
    <w:rsid w:val="00A50CB2"/>
    <w:rsid w:val="00A5105D"/>
    <w:rsid w:val="00A545E0"/>
    <w:rsid w:val="00A67309"/>
    <w:rsid w:val="00A71313"/>
    <w:rsid w:val="00A719FE"/>
    <w:rsid w:val="00A728E1"/>
    <w:rsid w:val="00A72C5C"/>
    <w:rsid w:val="00A915EF"/>
    <w:rsid w:val="00A92CD8"/>
    <w:rsid w:val="00AB1695"/>
    <w:rsid w:val="00AB22E0"/>
    <w:rsid w:val="00AB54BC"/>
    <w:rsid w:val="00AB5A6B"/>
    <w:rsid w:val="00AD0BD1"/>
    <w:rsid w:val="00AD3B50"/>
    <w:rsid w:val="00AE5A7E"/>
    <w:rsid w:val="00AE6661"/>
    <w:rsid w:val="00AF14DD"/>
    <w:rsid w:val="00AF2168"/>
    <w:rsid w:val="00AF44F7"/>
    <w:rsid w:val="00AF6E05"/>
    <w:rsid w:val="00AF71A9"/>
    <w:rsid w:val="00B0193F"/>
    <w:rsid w:val="00B020A2"/>
    <w:rsid w:val="00B05AEB"/>
    <w:rsid w:val="00B36681"/>
    <w:rsid w:val="00B44620"/>
    <w:rsid w:val="00B51346"/>
    <w:rsid w:val="00B56EDF"/>
    <w:rsid w:val="00B570A0"/>
    <w:rsid w:val="00B6419B"/>
    <w:rsid w:val="00B658FB"/>
    <w:rsid w:val="00B65C95"/>
    <w:rsid w:val="00B751D9"/>
    <w:rsid w:val="00B75DAB"/>
    <w:rsid w:val="00B8372A"/>
    <w:rsid w:val="00B862E0"/>
    <w:rsid w:val="00B900F8"/>
    <w:rsid w:val="00B95BC5"/>
    <w:rsid w:val="00BA5E00"/>
    <w:rsid w:val="00BA777A"/>
    <w:rsid w:val="00BB10C9"/>
    <w:rsid w:val="00BB40BD"/>
    <w:rsid w:val="00BB421C"/>
    <w:rsid w:val="00BC0FB7"/>
    <w:rsid w:val="00BC5830"/>
    <w:rsid w:val="00BC5CFC"/>
    <w:rsid w:val="00BC7085"/>
    <w:rsid w:val="00BD2F5D"/>
    <w:rsid w:val="00BD3E25"/>
    <w:rsid w:val="00BE0520"/>
    <w:rsid w:val="00BE245E"/>
    <w:rsid w:val="00BE352B"/>
    <w:rsid w:val="00BE36DB"/>
    <w:rsid w:val="00BE44B1"/>
    <w:rsid w:val="00BF040B"/>
    <w:rsid w:val="00BF0B0C"/>
    <w:rsid w:val="00BF2168"/>
    <w:rsid w:val="00C001B8"/>
    <w:rsid w:val="00C0063C"/>
    <w:rsid w:val="00C04A66"/>
    <w:rsid w:val="00C0571C"/>
    <w:rsid w:val="00C101C0"/>
    <w:rsid w:val="00C124C3"/>
    <w:rsid w:val="00C1448A"/>
    <w:rsid w:val="00C20A43"/>
    <w:rsid w:val="00C2332C"/>
    <w:rsid w:val="00C312FC"/>
    <w:rsid w:val="00C31775"/>
    <w:rsid w:val="00C325F7"/>
    <w:rsid w:val="00C348BE"/>
    <w:rsid w:val="00C47E0A"/>
    <w:rsid w:val="00C525C9"/>
    <w:rsid w:val="00C53092"/>
    <w:rsid w:val="00C571AC"/>
    <w:rsid w:val="00C57F2A"/>
    <w:rsid w:val="00C66FE4"/>
    <w:rsid w:val="00C729E8"/>
    <w:rsid w:val="00C82FF8"/>
    <w:rsid w:val="00C84060"/>
    <w:rsid w:val="00C84C01"/>
    <w:rsid w:val="00C86E38"/>
    <w:rsid w:val="00CA068B"/>
    <w:rsid w:val="00CA0C82"/>
    <w:rsid w:val="00CB2A2B"/>
    <w:rsid w:val="00CB3C39"/>
    <w:rsid w:val="00CC1FF8"/>
    <w:rsid w:val="00CC460D"/>
    <w:rsid w:val="00CC52F6"/>
    <w:rsid w:val="00CD46BD"/>
    <w:rsid w:val="00CE121D"/>
    <w:rsid w:val="00CE2C9A"/>
    <w:rsid w:val="00CE603A"/>
    <w:rsid w:val="00CE6E75"/>
    <w:rsid w:val="00CF1124"/>
    <w:rsid w:val="00D106F5"/>
    <w:rsid w:val="00D108E5"/>
    <w:rsid w:val="00D12688"/>
    <w:rsid w:val="00D26690"/>
    <w:rsid w:val="00D31954"/>
    <w:rsid w:val="00D4508D"/>
    <w:rsid w:val="00D46A58"/>
    <w:rsid w:val="00D472F0"/>
    <w:rsid w:val="00D5352A"/>
    <w:rsid w:val="00D65445"/>
    <w:rsid w:val="00D656C1"/>
    <w:rsid w:val="00D67C18"/>
    <w:rsid w:val="00D71B6B"/>
    <w:rsid w:val="00D72140"/>
    <w:rsid w:val="00D7267A"/>
    <w:rsid w:val="00D754F4"/>
    <w:rsid w:val="00D903C8"/>
    <w:rsid w:val="00D92385"/>
    <w:rsid w:val="00D92EF8"/>
    <w:rsid w:val="00D969BD"/>
    <w:rsid w:val="00DA58BA"/>
    <w:rsid w:val="00DB48AF"/>
    <w:rsid w:val="00DB4A7F"/>
    <w:rsid w:val="00DB6205"/>
    <w:rsid w:val="00DB774E"/>
    <w:rsid w:val="00DC0234"/>
    <w:rsid w:val="00DC2FB0"/>
    <w:rsid w:val="00DC4569"/>
    <w:rsid w:val="00DC4EAF"/>
    <w:rsid w:val="00DC4FB1"/>
    <w:rsid w:val="00DC67B0"/>
    <w:rsid w:val="00DC70FA"/>
    <w:rsid w:val="00DE7FC5"/>
    <w:rsid w:val="00DF07C1"/>
    <w:rsid w:val="00DF25AD"/>
    <w:rsid w:val="00DF29F6"/>
    <w:rsid w:val="00DF4148"/>
    <w:rsid w:val="00DF7140"/>
    <w:rsid w:val="00E0252E"/>
    <w:rsid w:val="00E145FD"/>
    <w:rsid w:val="00E225FE"/>
    <w:rsid w:val="00E31FDA"/>
    <w:rsid w:val="00E413C7"/>
    <w:rsid w:val="00E47DE8"/>
    <w:rsid w:val="00E5611A"/>
    <w:rsid w:val="00E62908"/>
    <w:rsid w:val="00E63654"/>
    <w:rsid w:val="00E640F5"/>
    <w:rsid w:val="00E66E95"/>
    <w:rsid w:val="00E7001F"/>
    <w:rsid w:val="00E734B4"/>
    <w:rsid w:val="00E7354A"/>
    <w:rsid w:val="00E75F6D"/>
    <w:rsid w:val="00E763ED"/>
    <w:rsid w:val="00E822C2"/>
    <w:rsid w:val="00E83646"/>
    <w:rsid w:val="00E879B9"/>
    <w:rsid w:val="00E92273"/>
    <w:rsid w:val="00E95BF7"/>
    <w:rsid w:val="00E9623E"/>
    <w:rsid w:val="00E96D6E"/>
    <w:rsid w:val="00EA0CD9"/>
    <w:rsid w:val="00EA0FD1"/>
    <w:rsid w:val="00EB2609"/>
    <w:rsid w:val="00EB42B2"/>
    <w:rsid w:val="00EC0102"/>
    <w:rsid w:val="00EC6671"/>
    <w:rsid w:val="00EE21A2"/>
    <w:rsid w:val="00EE3266"/>
    <w:rsid w:val="00EE6558"/>
    <w:rsid w:val="00EF495F"/>
    <w:rsid w:val="00F02411"/>
    <w:rsid w:val="00F031A0"/>
    <w:rsid w:val="00F05798"/>
    <w:rsid w:val="00F116E2"/>
    <w:rsid w:val="00F12A7F"/>
    <w:rsid w:val="00F14591"/>
    <w:rsid w:val="00F15276"/>
    <w:rsid w:val="00F155B4"/>
    <w:rsid w:val="00F26111"/>
    <w:rsid w:val="00F26A6F"/>
    <w:rsid w:val="00F3474F"/>
    <w:rsid w:val="00F34A73"/>
    <w:rsid w:val="00F37426"/>
    <w:rsid w:val="00F4503D"/>
    <w:rsid w:val="00F50300"/>
    <w:rsid w:val="00F5308D"/>
    <w:rsid w:val="00F65A77"/>
    <w:rsid w:val="00F65BEB"/>
    <w:rsid w:val="00F66EBD"/>
    <w:rsid w:val="00F805C0"/>
    <w:rsid w:val="00F86423"/>
    <w:rsid w:val="00F935C8"/>
    <w:rsid w:val="00F93F3D"/>
    <w:rsid w:val="00F97B70"/>
    <w:rsid w:val="00FA0D6A"/>
    <w:rsid w:val="00FA3790"/>
    <w:rsid w:val="00FA5C86"/>
    <w:rsid w:val="00FB6A28"/>
    <w:rsid w:val="00FB77DC"/>
    <w:rsid w:val="00FC046A"/>
    <w:rsid w:val="00FC3B47"/>
    <w:rsid w:val="00FD1BCE"/>
    <w:rsid w:val="00FD67F9"/>
    <w:rsid w:val="00FD6ED9"/>
    <w:rsid w:val="00FE1D61"/>
    <w:rsid w:val="00FE1E53"/>
    <w:rsid w:val="00FE4C40"/>
    <w:rsid w:val="00FF0E1B"/>
    <w:rsid w:val="00FF7F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6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A0FD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EA0FD1"/>
    <w:rPr>
      <w:rFonts w:cs="Arial"/>
    </w:rPr>
  </w:style>
  <w:style w:type="paragraph" w:styleId="Rodap">
    <w:name w:val="footer"/>
    <w:basedOn w:val="Normal"/>
    <w:link w:val="RodapChar"/>
    <w:uiPriority w:val="99"/>
    <w:unhideWhenUsed/>
    <w:rsid w:val="00EA0FD1"/>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EA0FD1"/>
    <w:rPr>
      <w:rFonts w:cs="Arial"/>
    </w:rPr>
  </w:style>
  <w:style w:type="character" w:styleId="Nmerodepgina">
    <w:name w:val="page number"/>
    <w:basedOn w:val="Fontepargpadro"/>
    <w:uiPriority w:val="99"/>
    <w:rsid w:val="00EA0FD1"/>
    <w:rPr>
      <w:rFonts w:cs="Aria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webSettings" Target="webSettings.xml"/><Relationship Id="rId21" Type="http://schemas.openxmlformats.org/officeDocument/2006/relationships/image" Target="media/image12.wmf"/><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0.wmf"/><Relationship Id="rId25" Type="http://schemas.openxmlformats.org/officeDocument/2006/relationships/image" Target="media/image14.wmf"/><Relationship Id="rId2" Type="http://schemas.openxmlformats.org/officeDocument/2006/relationships/settings" Target="setting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24" Type="http://schemas.openxmlformats.org/officeDocument/2006/relationships/oleObject" Target="embeddings/oleObject6.bin"/><Relationship Id="rId5"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3.wmf"/><Relationship Id="rId28" Type="http://schemas.openxmlformats.org/officeDocument/2006/relationships/header" Target="header1.xml"/><Relationship Id="rId10" Type="http://schemas.openxmlformats.org/officeDocument/2006/relationships/image" Target="media/image5.wmf"/><Relationship Id="rId19" Type="http://schemas.openxmlformats.org/officeDocument/2006/relationships/image" Target="media/image11.wmf"/><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5.wmf"/><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2803</Words>
  <Characters>15140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Supervip</dc:creator>
  <cp:lastModifiedBy>FATAHALA EBEIDALLA</cp:lastModifiedBy>
  <cp:revision>2</cp:revision>
  <dcterms:created xsi:type="dcterms:W3CDTF">2020-04-24T13:55:00Z</dcterms:created>
  <dcterms:modified xsi:type="dcterms:W3CDTF">2020-04-24T13:55:00Z</dcterms:modified>
</cp:coreProperties>
</file>